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1606" w:rsidRDefault="005D2F05">
      <w:pPr>
        <w:spacing w:before="70"/>
        <w:ind w:left="2702" w:right="2720"/>
        <w:jc w:val="center"/>
        <w:rPr>
          <w:b/>
          <w:sz w:val="32"/>
        </w:rPr>
      </w:pPr>
      <w:r>
        <w:rPr>
          <w:b/>
          <w:sz w:val="32"/>
        </w:rPr>
        <w:t xml:space="preserve">SCHEDA ANIMATORE - </w:t>
      </w:r>
      <w:r w:rsidR="00B27781">
        <w:rPr>
          <w:b/>
          <w:sz w:val="32"/>
        </w:rPr>
        <w:t>TERZA</w:t>
      </w:r>
      <w:r>
        <w:rPr>
          <w:b/>
          <w:sz w:val="32"/>
        </w:rPr>
        <w:t xml:space="preserve"> TAPPA</w:t>
      </w:r>
    </w:p>
    <w:p w:rsidR="002C1606" w:rsidRDefault="00B27781">
      <w:pPr>
        <w:pStyle w:val="Titolo"/>
      </w:pPr>
      <w:r>
        <w:t>SGUARDI CHE RIDANNO DIGNIT</w:t>
      </w:r>
      <w:bookmarkStart w:id="0" w:name="_GoBack"/>
      <w:bookmarkEnd w:id="0"/>
      <w:r>
        <w:t>À</w:t>
      </w:r>
    </w:p>
    <w:p w:rsidR="002C1606" w:rsidRDefault="005D2F05" w:rsidP="009234E7">
      <w:pPr>
        <w:pStyle w:val="Corpotesto"/>
        <w:spacing w:before="301" w:line="244" w:lineRule="auto"/>
        <w:ind w:right="116"/>
        <w:jc w:val="both"/>
      </w:pPr>
      <w:r>
        <w:t>La scheda animatore propone una sintesi dei contenuti e delle proposte della tappa. All’animatore spetta il compito di scegliere il percorso e individuare le proposte più adatte in base alle esigenze del proprio gruppo.</w:t>
      </w:r>
    </w:p>
    <w:p w:rsidR="002C1606" w:rsidRDefault="002C1606" w:rsidP="009234E7">
      <w:pPr>
        <w:pStyle w:val="Corpotesto"/>
        <w:spacing w:before="9"/>
        <w:ind w:right="116"/>
      </w:pPr>
    </w:p>
    <w:p w:rsidR="002C1606" w:rsidRDefault="00842AA1" w:rsidP="009234E7">
      <w:pPr>
        <w:pStyle w:val="Titolo1"/>
        <w:spacing w:before="1"/>
        <w:ind w:right="116"/>
        <w:jc w:val="center"/>
      </w:pPr>
      <w:r>
        <w:t>SOMMARIETTO</w:t>
      </w:r>
    </w:p>
    <w:p w:rsidR="00B27781" w:rsidRDefault="00B27781" w:rsidP="009234E7">
      <w:pPr>
        <w:widowControl/>
        <w:adjustRightInd w:val="0"/>
        <w:ind w:left="107" w:right="116"/>
        <w:jc w:val="both"/>
        <w:rPr>
          <w:rFonts w:ascii="TrebuchetMS-Italic" w:eastAsiaTheme="minorHAnsi" w:hAnsi="TrebuchetMS-Italic" w:cs="TrebuchetMS-Italic"/>
          <w:iCs/>
          <w:sz w:val="24"/>
          <w:szCs w:val="24"/>
        </w:rPr>
      </w:pPr>
    </w:p>
    <w:p w:rsidR="002C1606" w:rsidRPr="00B27781" w:rsidRDefault="00B27781" w:rsidP="009234E7">
      <w:pPr>
        <w:widowControl/>
        <w:adjustRightInd w:val="0"/>
        <w:ind w:left="107" w:right="116"/>
        <w:jc w:val="both"/>
        <w:rPr>
          <w:sz w:val="24"/>
          <w:szCs w:val="24"/>
        </w:rPr>
      </w:pPr>
      <w:r w:rsidRPr="00B27781">
        <w:rPr>
          <w:rFonts w:eastAsiaTheme="minorHAnsi" w:cs="TrebuchetMS-Italic"/>
          <w:iCs/>
          <w:sz w:val="24"/>
          <w:szCs w:val="24"/>
        </w:rPr>
        <w:t xml:space="preserve">Lo sguardo di Gesù, di fronte all’uomo di </w:t>
      </w:r>
      <w:proofErr w:type="spellStart"/>
      <w:r w:rsidRPr="00B27781">
        <w:rPr>
          <w:rFonts w:eastAsiaTheme="minorHAnsi" w:cs="TrebuchetMS-Italic"/>
          <w:iCs/>
          <w:sz w:val="24"/>
          <w:szCs w:val="24"/>
        </w:rPr>
        <w:t>Gerasa</w:t>
      </w:r>
      <w:proofErr w:type="spellEnd"/>
      <w:r w:rsidRPr="00B27781">
        <w:rPr>
          <w:rFonts w:eastAsiaTheme="minorHAnsi" w:cs="TrebuchetMS-Italic"/>
          <w:iCs/>
          <w:sz w:val="24"/>
          <w:szCs w:val="24"/>
        </w:rPr>
        <w:t xml:space="preserve"> tormentato dal male, è uno sguardo che rimette in</w:t>
      </w:r>
      <w:r w:rsidRPr="00B27781">
        <w:rPr>
          <w:rFonts w:eastAsiaTheme="minorHAnsi" w:cs="TrebuchetMS-Italic"/>
          <w:iCs/>
          <w:sz w:val="24"/>
          <w:szCs w:val="24"/>
        </w:rPr>
        <w:t xml:space="preserve"> </w:t>
      </w:r>
      <w:r w:rsidRPr="00B27781">
        <w:rPr>
          <w:rFonts w:eastAsiaTheme="minorHAnsi" w:cs="TrebuchetMS-Italic"/>
          <w:iCs/>
          <w:sz w:val="24"/>
          <w:szCs w:val="24"/>
        </w:rPr>
        <w:t>piedi, che vede la persona e le offre la dignità che le spetta. Lo sguardo dei suoi compaesani, invece,</w:t>
      </w:r>
      <w:r w:rsidRPr="00B27781">
        <w:rPr>
          <w:rFonts w:eastAsiaTheme="minorHAnsi" w:cs="TrebuchetMS-Italic"/>
          <w:iCs/>
          <w:sz w:val="24"/>
          <w:szCs w:val="24"/>
        </w:rPr>
        <w:t xml:space="preserve"> </w:t>
      </w:r>
      <w:r w:rsidRPr="00B27781">
        <w:rPr>
          <w:rFonts w:eastAsiaTheme="minorHAnsi" w:cs="TrebuchetMS-Italic"/>
          <w:iCs/>
          <w:sz w:val="24"/>
          <w:szCs w:val="24"/>
        </w:rPr>
        <w:t>schiaccia e isola quell’uomo facendo prevalere paure e interessi economici. Agli adulti che lo seguono, il</w:t>
      </w:r>
      <w:r w:rsidRPr="00B27781">
        <w:rPr>
          <w:rFonts w:eastAsiaTheme="minorHAnsi" w:cs="TrebuchetMS-Italic"/>
          <w:iCs/>
          <w:sz w:val="24"/>
          <w:szCs w:val="24"/>
        </w:rPr>
        <w:t xml:space="preserve"> </w:t>
      </w:r>
      <w:r w:rsidRPr="00B27781">
        <w:rPr>
          <w:rFonts w:eastAsiaTheme="minorHAnsi" w:cs="TrebuchetMS-Italic"/>
          <w:iCs/>
          <w:sz w:val="24"/>
          <w:szCs w:val="24"/>
        </w:rPr>
        <w:t>Signore offre la stessa opportunità di vita al posto della morte, di fraternità, invece di competizione e</w:t>
      </w:r>
      <w:r>
        <w:rPr>
          <w:rFonts w:eastAsiaTheme="minorHAnsi" w:cs="TrebuchetMS-Italic"/>
          <w:iCs/>
          <w:sz w:val="24"/>
          <w:szCs w:val="24"/>
        </w:rPr>
        <w:t xml:space="preserve"> </w:t>
      </w:r>
      <w:r w:rsidRPr="00B27781">
        <w:rPr>
          <w:rFonts w:eastAsiaTheme="minorHAnsi" w:cs="TrebuchetMS-Italic"/>
          <w:iCs/>
          <w:sz w:val="24"/>
          <w:szCs w:val="24"/>
        </w:rPr>
        <w:t>prevaricazione, sguardi che mettano persone e cose nella giusta posizione</w:t>
      </w:r>
    </w:p>
    <w:p w:rsidR="00B27781" w:rsidRPr="00B27781" w:rsidRDefault="00B27781" w:rsidP="009234E7">
      <w:pPr>
        <w:pStyle w:val="Titolo1"/>
        <w:ind w:right="116"/>
        <w:jc w:val="both"/>
      </w:pPr>
    </w:p>
    <w:p w:rsidR="002C1606" w:rsidRDefault="005D2F05" w:rsidP="009234E7">
      <w:pPr>
        <w:pStyle w:val="Titolo1"/>
        <w:ind w:right="116"/>
        <w:jc w:val="center"/>
      </w:pPr>
      <w:r>
        <w:t>PREGHIERA INIZIALE</w:t>
      </w:r>
    </w:p>
    <w:p w:rsidR="00B27781" w:rsidRDefault="00B27781" w:rsidP="009234E7">
      <w:pPr>
        <w:pStyle w:val="Titolo1"/>
        <w:ind w:right="116"/>
        <w:jc w:val="center"/>
      </w:pPr>
    </w:p>
    <w:p w:rsidR="00B27781" w:rsidRPr="00B27781" w:rsidRDefault="00B27781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B27781">
        <w:rPr>
          <w:rFonts w:eastAsiaTheme="minorHAnsi" w:cs="TrebuchetMS"/>
          <w:sz w:val="24"/>
          <w:szCs w:val="24"/>
        </w:rPr>
        <w:t>La preghiera proposta nasce dall’ascolto della Parola, ricorda che siamo tutti amati dal Signore creati a</w:t>
      </w:r>
      <w:r>
        <w:rPr>
          <w:rFonts w:eastAsiaTheme="minorHAnsi" w:cs="TrebuchetMS"/>
          <w:sz w:val="24"/>
          <w:szCs w:val="24"/>
        </w:rPr>
        <w:t xml:space="preserve"> </w:t>
      </w:r>
      <w:r w:rsidRPr="00B27781">
        <w:rPr>
          <w:rFonts w:eastAsiaTheme="minorHAnsi" w:cs="TrebuchetMS"/>
          <w:sz w:val="24"/>
          <w:szCs w:val="24"/>
        </w:rPr>
        <w:t>sua immagine. Per questo chiediamo che il nostro sguardo in qualche modo diventi simile al Suo:</w:t>
      </w:r>
    </w:p>
    <w:p w:rsidR="002C1606" w:rsidRPr="00B27781" w:rsidRDefault="00B27781" w:rsidP="009234E7">
      <w:pPr>
        <w:pStyle w:val="Corpotesto"/>
        <w:spacing w:before="0"/>
        <w:ind w:right="116"/>
        <w:jc w:val="both"/>
      </w:pPr>
      <w:r w:rsidRPr="00B27781">
        <w:rPr>
          <w:rFonts w:eastAsiaTheme="minorHAnsi" w:cs="TrebuchetMS"/>
        </w:rPr>
        <w:t>accogliente, misericordioso, capace di dare dignità a chi lo incontra.</w:t>
      </w:r>
    </w:p>
    <w:p w:rsidR="00B27781" w:rsidRDefault="00B27781" w:rsidP="009234E7">
      <w:pPr>
        <w:pStyle w:val="Titolo1"/>
        <w:spacing w:before="101"/>
        <w:ind w:right="116"/>
        <w:jc w:val="center"/>
      </w:pPr>
    </w:p>
    <w:p w:rsidR="002C1606" w:rsidRDefault="005D2F05" w:rsidP="009234E7">
      <w:pPr>
        <w:pStyle w:val="Titolo1"/>
        <w:spacing w:before="101"/>
        <w:ind w:right="116"/>
        <w:jc w:val="center"/>
      </w:pPr>
      <w:r>
        <w:t>LA VITA SI RACCONTA</w:t>
      </w:r>
    </w:p>
    <w:p w:rsidR="00DD3288" w:rsidRDefault="00DD3288" w:rsidP="009234E7">
      <w:pPr>
        <w:pStyle w:val="Corpotesto"/>
        <w:spacing w:line="244" w:lineRule="auto"/>
        <w:ind w:right="116"/>
        <w:jc w:val="both"/>
      </w:pPr>
    </w:p>
    <w:p w:rsidR="00645D54" w:rsidRDefault="00B27781" w:rsidP="009234E7">
      <w:pPr>
        <w:pStyle w:val="Corpotesto"/>
        <w:spacing w:before="4" w:line="244" w:lineRule="auto"/>
        <w:ind w:right="116"/>
        <w:jc w:val="both"/>
      </w:pPr>
      <w:r>
        <w:t>Il tema di questa tappa è la DIGNITÀ della persona. Nel brano del Vangelo è rappresentata da due punti di vista. Dal punto di vista di chi ha perso la dignità: a causa del male l’</w:t>
      </w:r>
      <w:r w:rsidR="00645D54">
        <w:t>uomo è nudo, e non può stare in mezzo alle altre persone perché si comporta diversamente. È in costante conflitto con se stesso, tra il male che lo dilania e la consapevolezza del suo essere. Poi c’è il punto di vista del paese, della società: che lo rifiuta, lo considera pericoloso, lo lega e lo tiene in disparte.</w:t>
      </w:r>
    </w:p>
    <w:p w:rsidR="00BE29E1" w:rsidRDefault="00645D54" w:rsidP="009234E7">
      <w:pPr>
        <w:pStyle w:val="Corpotesto"/>
        <w:spacing w:before="4" w:line="244" w:lineRule="auto"/>
        <w:ind w:right="116"/>
        <w:jc w:val="both"/>
      </w:pPr>
      <w:r>
        <w:t>Anche se Gesù compie un gesto clamoroso, gli abitanti del paese non cambiano le loro idee sulla loro vita e quotidianità: l’uomo viene comunque tenuto distante e anzi, sono spaventati perché hanno ricevuto un danno economico perdendo i maiali. Non si arrabbiano, hanno paura, non riescono a confrontarsi con una o più realtà: e chiedono a Gesù di andarsene.</w:t>
      </w:r>
      <w:r w:rsidR="00B27781">
        <w:t xml:space="preserve"> </w:t>
      </w:r>
    </w:p>
    <w:p w:rsidR="00BE29E1" w:rsidRDefault="00BE29E1" w:rsidP="009234E7">
      <w:pPr>
        <w:pStyle w:val="Corpotesto"/>
        <w:spacing w:before="4" w:line="244" w:lineRule="auto"/>
        <w:ind w:right="116"/>
        <w:jc w:val="both"/>
      </w:pPr>
    </w:p>
    <w:p w:rsidR="00BE29E1" w:rsidRDefault="00BE29E1" w:rsidP="009234E7">
      <w:pPr>
        <w:pStyle w:val="Corpotesto"/>
        <w:spacing w:before="4" w:line="244" w:lineRule="auto"/>
        <w:ind w:right="116"/>
        <w:jc w:val="both"/>
      </w:pPr>
    </w:p>
    <w:p w:rsidR="00BE29E1" w:rsidRDefault="00BE29E1" w:rsidP="009234E7">
      <w:pPr>
        <w:pStyle w:val="Titolo1"/>
        <w:ind w:right="116"/>
        <w:jc w:val="both"/>
      </w:pPr>
      <w:r>
        <w:t>Nel taccuino:</w:t>
      </w:r>
      <w:r w:rsidR="009234E7">
        <w:t xml:space="preserve"> fotografia a figura intera</w:t>
      </w:r>
    </w:p>
    <w:p w:rsidR="009234E7" w:rsidRPr="009234E7" w:rsidRDefault="009234E7" w:rsidP="009234E7">
      <w:pPr>
        <w:pStyle w:val="Titolo1"/>
        <w:ind w:right="116"/>
        <w:jc w:val="both"/>
      </w:pP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>Il racconto della vita ci porta a scoprire le diverse occasioni in cui abbiamo sperimentato la differenza che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può fare uno sguardo nelle nostre vite, o nelle vite degli altri se siamo noi che osserviamo. L’immagine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della fotografia “figura intera” ci porta a riflettere proprio su questo: ci comportiamo come l’obiettivo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che riporta in modo puntuale la persona così come si presenta o ci lasciamo guidare dal cuore per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coglierne gli stati d’animo e i sentimenti? Ci limitiamo ad osservare o ci spinge l’empatia e il desiderio di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incontrare davvero l’altro? Siamo invitati a raccontare gli sguardi che abbiamo ricevuto o dato, cosa ci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impedisce di essere empatici, di cosa abbiamo paura.</w:t>
      </w: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9234E7" w:rsidRPr="009234E7" w:rsidRDefault="009234E7" w:rsidP="009234E7">
      <w:pPr>
        <w:pStyle w:val="Titolo1"/>
        <w:ind w:right="116"/>
        <w:jc w:val="both"/>
      </w:pPr>
      <w:r w:rsidRPr="009234E7">
        <w:rPr>
          <w:rFonts w:eastAsiaTheme="minorHAnsi" w:cs="TrebuchetMS"/>
        </w:rPr>
        <w:t>Il lavoro sul taccuino continua nell’esercizio di laicità.</w:t>
      </w:r>
    </w:p>
    <w:p w:rsidR="009234E7" w:rsidRDefault="009234E7" w:rsidP="009234E7">
      <w:pPr>
        <w:pStyle w:val="Titolo1"/>
        <w:ind w:right="116"/>
        <w:jc w:val="both"/>
      </w:pPr>
    </w:p>
    <w:p w:rsidR="009234E7" w:rsidRDefault="009234E7">
      <w:pPr>
        <w:rPr>
          <w:rFonts w:eastAsiaTheme="minorHAnsi" w:cs="TrebuchetMS-Bold"/>
          <w:b/>
          <w:bCs/>
          <w:sz w:val="24"/>
          <w:szCs w:val="24"/>
        </w:rPr>
      </w:pPr>
      <w:r>
        <w:rPr>
          <w:rFonts w:eastAsiaTheme="minorHAnsi" w:cs="TrebuchetMS-Bold"/>
          <w:b/>
          <w:bCs/>
          <w:sz w:val="24"/>
          <w:szCs w:val="24"/>
        </w:rPr>
        <w:br w:type="page"/>
      </w:r>
    </w:p>
    <w:p w:rsidR="009234E7" w:rsidRPr="006135A2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-Bold"/>
          <w:b/>
          <w:bCs/>
          <w:i/>
          <w:sz w:val="24"/>
          <w:szCs w:val="24"/>
        </w:rPr>
      </w:pPr>
      <w:r w:rsidRPr="006135A2">
        <w:rPr>
          <w:rFonts w:eastAsiaTheme="minorHAnsi" w:cs="TrebuchetMS-Bold"/>
          <w:b/>
          <w:bCs/>
          <w:i/>
          <w:sz w:val="24"/>
          <w:szCs w:val="24"/>
        </w:rPr>
        <w:lastRenderedPageBreak/>
        <w:t>In gioco: Oltre ciò che vedo</w:t>
      </w: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-Bold"/>
          <w:bCs/>
          <w:sz w:val="24"/>
          <w:szCs w:val="24"/>
        </w:rPr>
      </w:pPr>
    </w:p>
    <w:p w:rsidR="009234E7" w:rsidRDefault="00267537" w:rsidP="009234E7">
      <w:pPr>
        <w:widowControl/>
        <w:adjustRightInd w:val="0"/>
        <w:ind w:left="107" w:right="116"/>
        <w:jc w:val="both"/>
        <w:rPr>
          <w:rFonts w:eastAsiaTheme="minorHAnsi" w:cs="TrebuchetMS-Bold"/>
          <w:bCs/>
          <w:sz w:val="24"/>
          <w:szCs w:val="24"/>
        </w:rPr>
      </w:pPr>
      <w:r>
        <w:rPr>
          <w:noProof/>
          <w:lang w:eastAsia="it-IT"/>
        </w:rPr>
        <w:drawing>
          <wp:anchor distT="0" distB="0" distL="114300" distR="114300" simplePos="0" relativeHeight="251671552" behindDoc="0" locked="0" layoutInCell="1" allowOverlap="1" wp14:anchorId="2C435C07" wp14:editId="2F2E5006">
            <wp:simplePos x="0" y="0"/>
            <wp:positionH relativeFrom="column">
              <wp:posOffset>71120</wp:posOffset>
            </wp:positionH>
            <wp:positionV relativeFrom="paragraph">
              <wp:posOffset>71120</wp:posOffset>
            </wp:positionV>
            <wp:extent cx="2360295" cy="2032635"/>
            <wp:effectExtent l="0" t="0" r="1905" b="5715"/>
            <wp:wrapSquare wrapText="bothSides"/>
            <wp:docPr id="15" name="Immagine 15" descr="punti-di-vista - FisiocoloreFisiocol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unti-di-vista - FisiocoloreFisiocolor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295" cy="203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34E7" w:rsidRPr="009234E7">
        <w:rPr>
          <w:rFonts w:eastAsiaTheme="minorHAnsi" w:cs="TrebuchetMS-Bold"/>
          <w:bCs/>
          <w:sz w:val="24"/>
          <w:szCs w:val="24"/>
        </w:rPr>
        <w:t>Sp</w:t>
      </w:r>
      <w:r w:rsidR="009234E7">
        <w:rPr>
          <w:rFonts w:eastAsiaTheme="minorHAnsi" w:cs="TrebuchetMS-Bold"/>
          <w:bCs/>
          <w:sz w:val="24"/>
          <w:szCs w:val="24"/>
        </w:rPr>
        <w:t>esso molti discorsi partono con una premessa: “dal mio punto di vista”, “io penso che”</w:t>
      </w:r>
      <w:r w:rsidR="00DA6287">
        <w:rPr>
          <w:rFonts w:eastAsiaTheme="minorHAnsi" w:cs="TrebuchetMS-Bold"/>
          <w:bCs/>
          <w:sz w:val="24"/>
          <w:szCs w:val="24"/>
        </w:rPr>
        <w:t>. Altre volte il discorso inizia con verità assolute, che sarebbe opportuno chiedere di essere riviste come parere strettamente personale. Ovvero da un solo punto di vista.</w:t>
      </w:r>
    </w:p>
    <w:p w:rsidR="00DA6287" w:rsidRDefault="00DA6287" w:rsidP="009234E7">
      <w:pPr>
        <w:widowControl/>
        <w:adjustRightInd w:val="0"/>
        <w:ind w:left="107" w:right="116"/>
        <w:jc w:val="both"/>
        <w:rPr>
          <w:rFonts w:eastAsiaTheme="minorHAnsi" w:cs="TrebuchetMS-Bold"/>
          <w:bCs/>
          <w:sz w:val="24"/>
          <w:szCs w:val="24"/>
        </w:rPr>
      </w:pPr>
      <w:r>
        <w:rPr>
          <w:rFonts w:eastAsiaTheme="minorHAnsi" w:cs="TrebuchetMS-Bold"/>
          <w:bCs/>
          <w:sz w:val="24"/>
          <w:szCs w:val="24"/>
        </w:rPr>
        <w:t>Tutti noi scrutiamo la realtà, le persone, gli avvenimenti e crediamo di avere una visione chiara. Oppure ci affidiamo a mezzi e canali “sicuri”: anche qui bisognerebbe approfondire perché si valutano più sicuri certi giornali o siti, e non altri. Forse perché chi la pensa come noi, ha ragione!</w:t>
      </w:r>
    </w:p>
    <w:p w:rsidR="00DA6287" w:rsidRDefault="00DA6287" w:rsidP="009234E7">
      <w:pPr>
        <w:widowControl/>
        <w:adjustRightInd w:val="0"/>
        <w:ind w:left="107" w:right="116"/>
        <w:jc w:val="both"/>
        <w:rPr>
          <w:rFonts w:eastAsiaTheme="minorHAnsi" w:cs="TrebuchetMS-Bold"/>
          <w:bCs/>
          <w:sz w:val="24"/>
          <w:szCs w:val="24"/>
        </w:rPr>
      </w:pPr>
    </w:p>
    <w:p w:rsidR="009234E7" w:rsidRPr="009234E7" w:rsidRDefault="00DA6287" w:rsidP="009234E7">
      <w:pPr>
        <w:widowControl/>
        <w:adjustRightInd w:val="0"/>
        <w:ind w:left="107" w:right="116"/>
        <w:jc w:val="both"/>
        <w:rPr>
          <w:rFonts w:eastAsiaTheme="minorHAnsi" w:cs="TrebuchetMS-Bold"/>
          <w:bCs/>
          <w:sz w:val="24"/>
          <w:szCs w:val="24"/>
        </w:rPr>
      </w:pPr>
      <w:r>
        <w:rPr>
          <w:rFonts w:eastAsiaTheme="minorHAnsi" w:cs="TrebuchetMS-Bold"/>
          <w:bCs/>
          <w:sz w:val="24"/>
          <w:szCs w:val="24"/>
        </w:rPr>
        <w:t xml:space="preserve">Tanto si discute delle </w:t>
      </w:r>
      <w:proofErr w:type="spellStart"/>
      <w:r>
        <w:rPr>
          <w:rFonts w:eastAsiaTheme="minorHAnsi" w:cs="TrebuchetMS-Bold"/>
          <w:bCs/>
          <w:sz w:val="24"/>
          <w:szCs w:val="24"/>
        </w:rPr>
        <w:t>fake</w:t>
      </w:r>
      <w:proofErr w:type="spellEnd"/>
      <w:r>
        <w:rPr>
          <w:rFonts w:eastAsiaTheme="minorHAnsi" w:cs="TrebuchetMS-Bold"/>
          <w:bCs/>
          <w:sz w:val="24"/>
          <w:szCs w:val="24"/>
        </w:rPr>
        <w:t xml:space="preserve"> news, ma occorre parlare anche della distorsione delle notizie, dell’interpretazione della realtà per i propri scopi.</w:t>
      </w: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-Bold"/>
          <w:bCs/>
          <w:sz w:val="24"/>
          <w:szCs w:val="24"/>
        </w:rPr>
      </w:pP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>L’attività ha lo scopo di portare i giocatori a considerare come cambiano le cose a secondo dei diversi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punti di vista da cui si osservano. Un esempio di ciò lo si può ricav</w:t>
      </w:r>
      <w:r>
        <w:rPr>
          <w:rFonts w:eastAsiaTheme="minorHAnsi" w:cs="TrebuchetMS"/>
          <w:sz w:val="24"/>
          <w:szCs w:val="24"/>
        </w:rPr>
        <w:t>are dalla visione dei due video</w:t>
      </w:r>
      <w:r w:rsidRPr="009234E7">
        <w:rPr>
          <w:rFonts w:eastAsiaTheme="minorHAnsi" w:cs="TrebuchetMS"/>
          <w:sz w:val="24"/>
          <w:szCs w:val="24"/>
        </w:rPr>
        <w:t>,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recuperabili ai seguenti link,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che ricordano la caduta della grande statua di Saddam presente nella piazza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principale di Bagdad.</w:t>
      </w:r>
    </w:p>
    <w:p w:rsidR="00DA6287" w:rsidRDefault="00DA628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La narrazione di questo evento ci ha indotto a pensare che una folla oceanica fosse presente in quel momento, ma forse le cose non sono andate proprio così.</w:t>
      </w: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 xml:space="preserve">Saddam Hussein Statue </w:t>
      </w:r>
      <w:proofErr w:type="spellStart"/>
      <w:r w:rsidRPr="009234E7">
        <w:rPr>
          <w:rFonts w:eastAsiaTheme="minorHAnsi" w:cs="TrebuchetMS"/>
          <w:sz w:val="24"/>
          <w:szCs w:val="24"/>
        </w:rPr>
        <w:t>Pulled</w:t>
      </w:r>
      <w:proofErr w:type="spellEnd"/>
      <w:r w:rsidRPr="009234E7">
        <w:rPr>
          <w:rFonts w:eastAsiaTheme="minorHAnsi" w:cs="TrebuchetMS"/>
          <w:sz w:val="24"/>
          <w:szCs w:val="24"/>
        </w:rPr>
        <w:t xml:space="preserve"> Down To The Ground</w:t>
      </w: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hyperlink r:id="rId7" w:history="1">
        <w:r w:rsidRPr="00901F83">
          <w:rPr>
            <w:rStyle w:val="Collegamentoipertestuale"/>
            <w:rFonts w:eastAsiaTheme="minorHAnsi" w:cs="TrebuchetMS"/>
            <w:sz w:val="24"/>
            <w:szCs w:val="24"/>
          </w:rPr>
          <w:t>https://www.youtube.com/watch?v=hWxszYK6IPU</w:t>
        </w:r>
      </w:hyperlink>
      <w:r>
        <w:rPr>
          <w:rFonts w:eastAsiaTheme="minorHAnsi" w:cs="TrebuchetMS"/>
          <w:sz w:val="24"/>
          <w:szCs w:val="24"/>
        </w:rPr>
        <w:t xml:space="preserve"> </w:t>
      </w: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 xml:space="preserve">Statue of Saddam Hussein </w:t>
      </w:r>
      <w:proofErr w:type="spellStart"/>
      <w:r w:rsidRPr="009234E7">
        <w:rPr>
          <w:rFonts w:eastAsiaTheme="minorHAnsi" w:cs="TrebuchetMS"/>
          <w:sz w:val="24"/>
          <w:szCs w:val="24"/>
        </w:rPr>
        <w:t>toppled</w:t>
      </w:r>
      <w:proofErr w:type="spellEnd"/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hyperlink r:id="rId8" w:history="1">
        <w:r w:rsidRPr="00901F83">
          <w:rPr>
            <w:rStyle w:val="Collegamentoipertestuale"/>
            <w:rFonts w:eastAsiaTheme="minorHAnsi" w:cs="TrebuchetMS"/>
            <w:sz w:val="24"/>
            <w:szCs w:val="24"/>
          </w:rPr>
          <w:t>https://www.youtube.com/watch?v=z3EtGjFu75A</w:t>
        </w:r>
      </w:hyperlink>
      <w:r>
        <w:rPr>
          <w:rFonts w:eastAsiaTheme="minorHAnsi" w:cs="TrebuchetMS"/>
          <w:sz w:val="24"/>
          <w:szCs w:val="24"/>
        </w:rPr>
        <w:t xml:space="preserve"> </w:t>
      </w: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DA628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 xml:space="preserve">Insieme possiamo creare una cosa simile. </w:t>
      </w:r>
    </w:p>
    <w:p w:rsidR="00DA6287" w:rsidRDefault="00DA628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DA6287" w:rsidRDefault="00DA628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 xml:space="preserve">Alcuni attori dovrebbero inscenare una situazione, in cui la trama possa sembrare con finale scontato o palese: una discussione tra due persone, un incontro tra amici da tempo lontani, una lezione a scuola… </w:t>
      </w: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>Individuata una situazione proviamo a riprenderla, utilizzando il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telefonino, da diverse angolazioni e poi discutiamo vedendo i video fatti.</w:t>
      </w:r>
    </w:p>
    <w:p w:rsidR="00DA6287" w:rsidRPr="009234E7" w:rsidRDefault="00DA628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Così da un punto di vista apparirà una classica notizia “col botto”, scontata; dall’altro invece sarà svelato l’inganno, o la realtà, o la verità.</w:t>
      </w: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>Per la riuscita dell’attività è opportuno che l’animatore scelga una situazione che possa essere letta in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modo differente a secondo di chi la vede.</w:t>
      </w: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>Ad esempio una recita dove si vede o non si vede il suggeritore, si colgono o non si colgono i commenti e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 xml:space="preserve">le espressioni del pubblico. Una festa dove tutti sembrano divertirsi solo </w:t>
      </w:r>
      <w:proofErr w:type="spellStart"/>
      <w:r w:rsidRPr="009234E7">
        <w:rPr>
          <w:rFonts w:eastAsiaTheme="minorHAnsi" w:cs="TrebuchetMS"/>
          <w:sz w:val="24"/>
          <w:szCs w:val="24"/>
        </w:rPr>
        <w:t>perchè</w:t>
      </w:r>
      <w:proofErr w:type="spellEnd"/>
      <w:r w:rsidRPr="009234E7">
        <w:rPr>
          <w:rFonts w:eastAsiaTheme="minorHAnsi" w:cs="TrebuchetMS"/>
          <w:sz w:val="24"/>
          <w:szCs w:val="24"/>
        </w:rPr>
        <w:t xml:space="preserve"> non sono inquadrati chi</w:t>
      </w:r>
      <w:r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non partecipa o non è incluso nell'attività proposta.</w:t>
      </w: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DA6287" w:rsidRDefault="00DA628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Alla fine racconteremo una situazione in cui è stato il punto di vista ad essere determinante.</w:t>
      </w:r>
    </w:p>
    <w:p w:rsidR="00DA6287" w:rsidRDefault="00DA628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6135A2" w:rsidRDefault="006135A2">
      <w:pPr>
        <w:rPr>
          <w:rFonts w:eastAsiaTheme="minorHAnsi" w:cs="TrebuchetMS-Bold"/>
          <w:b/>
          <w:bCs/>
          <w:sz w:val="24"/>
          <w:szCs w:val="24"/>
        </w:rPr>
      </w:pPr>
      <w:r>
        <w:rPr>
          <w:rFonts w:eastAsiaTheme="minorHAnsi" w:cs="TrebuchetMS-Bold"/>
          <w:b/>
          <w:bCs/>
          <w:sz w:val="24"/>
          <w:szCs w:val="24"/>
        </w:rPr>
        <w:br w:type="page"/>
      </w: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-Bold"/>
          <w:b/>
          <w:bCs/>
          <w:sz w:val="24"/>
          <w:szCs w:val="24"/>
        </w:rPr>
      </w:pPr>
      <w:r w:rsidRPr="009234E7">
        <w:rPr>
          <w:rFonts w:eastAsiaTheme="minorHAnsi" w:cs="TrebuchetMS-Bold"/>
          <w:b/>
          <w:bCs/>
          <w:sz w:val="24"/>
          <w:szCs w:val="24"/>
        </w:rPr>
        <w:lastRenderedPageBreak/>
        <w:t>Allo specchio: ZOHRA, LA PICCOLA DOMESTICA</w:t>
      </w:r>
    </w:p>
    <w:p w:rsidR="006135A2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6135A2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>
        <w:rPr>
          <w:noProof/>
          <w:lang w:eastAsia="it-IT"/>
        </w:rPr>
        <w:drawing>
          <wp:anchor distT="0" distB="0" distL="114300" distR="114300" simplePos="0" relativeHeight="251672576" behindDoc="0" locked="0" layoutInCell="1" allowOverlap="1" wp14:anchorId="4506B2DA" wp14:editId="2D08243F">
            <wp:simplePos x="0" y="0"/>
            <wp:positionH relativeFrom="column">
              <wp:posOffset>69215</wp:posOffset>
            </wp:positionH>
            <wp:positionV relativeFrom="paragraph">
              <wp:posOffset>94615</wp:posOffset>
            </wp:positionV>
            <wp:extent cx="1617980" cy="935355"/>
            <wp:effectExtent l="0" t="0" r="1270" b="0"/>
            <wp:wrapSquare wrapText="bothSides"/>
            <wp:docPr id="16" name="Immagine 16" descr="A Volo D&amp;#39;Uccello Stencil Silhouette Disegno - uccello scaricare png -  Disegno png trasparente Uccello png scaricar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 Volo D&amp;#39;Uccello Stencil Silhouette Disegno - uccello scaricare png -  Disegno png trasparente Uccello png scaricare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Theme="minorHAnsi" w:cs="TrebuchetMS"/>
          <w:sz w:val="24"/>
          <w:szCs w:val="24"/>
        </w:rPr>
        <w:t xml:space="preserve">La piccola </w:t>
      </w:r>
      <w:proofErr w:type="spellStart"/>
      <w:r>
        <w:rPr>
          <w:rFonts w:eastAsiaTheme="minorHAnsi" w:cs="TrebuchetMS"/>
          <w:sz w:val="24"/>
          <w:szCs w:val="24"/>
        </w:rPr>
        <w:t>Zohra</w:t>
      </w:r>
      <w:proofErr w:type="spellEnd"/>
      <w:r>
        <w:rPr>
          <w:rFonts w:eastAsiaTheme="minorHAnsi" w:cs="TrebuchetMS"/>
          <w:sz w:val="24"/>
          <w:szCs w:val="24"/>
        </w:rPr>
        <w:t xml:space="preserve"> Shan, morta a soli 8 anni a causa delle percosse subite dai suoi datori di lavoro, una coppia benestante pachistana, perché aveva liberato due pappagallini dalla gabbia. La povertà estrema della famiglia d’origine aveva spinto i genitori, credendo di offrire a </w:t>
      </w:r>
      <w:proofErr w:type="spellStart"/>
      <w:r>
        <w:rPr>
          <w:rFonts w:eastAsiaTheme="minorHAnsi" w:cs="TrebuchetMS"/>
          <w:sz w:val="24"/>
          <w:szCs w:val="24"/>
        </w:rPr>
        <w:t>Zohra</w:t>
      </w:r>
      <w:proofErr w:type="spellEnd"/>
      <w:r>
        <w:rPr>
          <w:rFonts w:eastAsiaTheme="minorHAnsi" w:cs="TrebuchetMS"/>
          <w:sz w:val="24"/>
          <w:szCs w:val="24"/>
        </w:rPr>
        <w:t xml:space="preserve"> un futuro migliore, a mandarla a lavorare presso la ricca famiglia che aveva promesso in cambio di provvedere alla sua istruzione.</w:t>
      </w:r>
    </w:p>
    <w:p w:rsidR="006135A2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6135A2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 xml:space="preserve">La drammatica storia di </w:t>
      </w:r>
      <w:proofErr w:type="spellStart"/>
      <w:r w:rsidRPr="009234E7">
        <w:rPr>
          <w:rFonts w:eastAsiaTheme="minorHAnsi" w:cs="TrebuchetMS"/>
          <w:sz w:val="24"/>
          <w:szCs w:val="24"/>
        </w:rPr>
        <w:t>Zohra</w:t>
      </w:r>
      <w:proofErr w:type="spellEnd"/>
      <w:r w:rsidRPr="009234E7">
        <w:rPr>
          <w:rFonts w:eastAsiaTheme="minorHAnsi" w:cs="TrebuchetMS"/>
          <w:sz w:val="24"/>
          <w:szCs w:val="24"/>
        </w:rPr>
        <w:t xml:space="preserve"> è lo spunto per approfondire la situazione dello sfruttamento del lavoro di cui</w:t>
      </w:r>
      <w:r w:rsidR="006135A2"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sono vittima migliaia e migliaia di uomini, donne e bambini in tutto il mondo. Conoscere le loro disumane</w:t>
      </w:r>
      <w:r w:rsidR="006135A2"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condizioni, dovrà portare ad una analisi dei nostri stili di vita e a mettere in discussione le nostre abitudini</w:t>
      </w:r>
      <w:r w:rsidR="006135A2"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 xml:space="preserve">di consumatori. </w:t>
      </w:r>
    </w:p>
    <w:p w:rsidR="006135A2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Viviamo la contraddizione tra un mondo in cui pochi hanno tanto, troppo, e moltissimi non hanno nulla, ed è inaccettabile per una questione di giustizia sociale e di rispetto della dignità della persona.</w:t>
      </w:r>
    </w:p>
    <w:p w:rsidR="006135A2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>Per acquisire informazioni utili, si possono visionare i contributi video indicati, che fanno</w:t>
      </w:r>
      <w:r w:rsidR="006135A2"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 xml:space="preserve">riferimento alle condizioni lavorative nelle miniere di </w:t>
      </w:r>
      <w:proofErr w:type="spellStart"/>
      <w:r w:rsidRPr="009234E7">
        <w:rPr>
          <w:rFonts w:eastAsiaTheme="minorHAnsi" w:cs="TrebuchetMS"/>
          <w:sz w:val="24"/>
          <w:szCs w:val="24"/>
        </w:rPr>
        <w:t>coltan</w:t>
      </w:r>
      <w:proofErr w:type="spellEnd"/>
      <w:r w:rsidRPr="009234E7">
        <w:rPr>
          <w:rFonts w:eastAsiaTheme="minorHAnsi" w:cs="TrebuchetMS"/>
          <w:sz w:val="24"/>
          <w:szCs w:val="24"/>
        </w:rPr>
        <w:t xml:space="preserve"> (prezioso minerale utile per la produzione dei</w:t>
      </w:r>
      <w:r w:rsidR="006135A2"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 xml:space="preserve">nostri </w:t>
      </w:r>
      <w:proofErr w:type="spellStart"/>
      <w:r w:rsidRPr="009234E7">
        <w:rPr>
          <w:rFonts w:eastAsiaTheme="minorHAnsi" w:cs="TrebuchetMS"/>
          <w:sz w:val="24"/>
          <w:szCs w:val="24"/>
        </w:rPr>
        <w:t>smartphone</w:t>
      </w:r>
      <w:proofErr w:type="spellEnd"/>
      <w:r w:rsidRPr="009234E7">
        <w:rPr>
          <w:rFonts w:eastAsiaTheme="minorHAnsi" w:cs="TrebuchetMS"/>
          <w:sz w:val="24"/>
          <w:szCs w:val="24"/>
        </w:rPr>
        <w:t>, pc, ecc.), alla situazione dei lavoratori della filiera tessile e alle condizioni di vita dei</w:t>
      </w:r>
      <w:r w:rsidR="006135A2">
        <w:rPr>
          <w:rFonts w:eastAsiaTheme="minorHAnsi" w:cs="TrebuchetMS"/>
          <w:sz w:val="24"/>
          <w:szCs w:val="24"/>
        </w:rPr>
        <w:t xml:space="preserve"> </w:t>
      </w:r>
      <w:r w:rsidRPr="009234E7">
        <w:rPr>
          <w:rFonts w:eastAsiaTheme="minorHAnsi" w:cs="TrebuchetMS"/>
          <w:sz w:val="24"/>
          <w:szCs w:val="24"/>
        </w:rPr>
        <w:t>bambini raccoglitori di cacao.</w:t>
      </w:r>
    </w:p>
    <w:p w:rsidR="006135A2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>Per approfondire:</w:t>
      </w:r>
    </w:p>
    <w:p w:rsidR="006135A2" w:rsidRPr="009234E7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 xml:space="preserve">Nelle miniere dove nascono gli </w:t>
      </w:r>
      <w:proofErr w:type="spellStart"/>
      <w:r w:rsidRPr="009234E7">
        <w:rPr>
          <w:rFonts w:eastAsiaTheme="minorHAnsi" w:cs="TrebuchetMS"/>
          <w:sz w:val="24"/>
          <w:szCs w:val="24"/>
        </w:rPr>
        <w:t>smartphone</w:t>
      </w:r>
      <w:proofErr w:type="spellEnd"/>
      <w:r w:rsidRPr="009234E7">
        <w:rPr>
          <w:rFonts w:eastAsiaTheme="minorHAnsi" w:cs="TrebuchetMS"/>
          <w:sz w:val="24"/>
          <w:szCs w:val="24"/>
        </w:rPr>
        <w:t xml:space="preserve"> - Nemo - Nessuno Escluso 25/05/2017</w:t>
      </w:r>
    </w:p>
    <w:p w:rsidR="009234E7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hyperlink r:id="rId10" w:history="1">
        <w:r w:rsidRPr="00901F83">
          <w:rPr>
            <w:rStyle w:val="Collegamentoipertestuale"/>
            <w:rFonts w:eastAsiaTheme="minorHAnsi" w:cs="TrebuchetMS"/>
            <w:sz w:val="24"/>
            <w:szCs w:val="24"/>
          </w:rPr>
          <w:t>https://www.youtube.com/watch?v=WCFKWgu4u1g</w:t>
        </w:r>
      </w:hyperlink>
      <w:r>
        <w:rPr>
          <w:rFonts w:eastAsiaTheme="minorHAnsi" w:cs="TrebuchetMS"/>
          <w:sz w:val="24"/>
          <w:szCs w:val="24"/>
        </w:rPr>
        <w:t xml:space="preserve"> </w:t>
      </w:r>
    </w:p>
    <w:p w:rsidR="006135A2" w:rsidRPr="009234E7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>Ecco chi produce i nostri vestiti - Nemo - Nessuno escluso 30/11/2017</w:t>
      </w:r>
    </w:p>
    <w:p w:rsidR="009234E7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hyperlink r:id="rId11" w:history="1">
        <w:r w:rsidRPr="00901F83">
          <w:rPr>
            <w:rStyle w:val="Collegamentoipertestuale"/>
            <w:rFonts w:eastAsiaTheme="minorHAnsi" w:cs="TrebuchetMS"/>
            <w:sz w:val="24"/>
            <w:szCs w:val="24"/>
          </w:rPr>
          <w:t>https://www.youtube.com/watch?v=lJrn2QVmtko</w:t>
        </w:r>
      </w:hyperlink>
      <w:r>
        <w:rPr>
          <w:rFonts w:eastAsiaTheme="minorHAnsi" w:cs="TrebuchetMS"/>
          <w:sz w:val="24"/>
          <w:szCs w:val="24"/>
        </w:rPr>
        <w:t xml:space="preserve"> </w:t>
      </w:r>
    </w:p>
    <w:p w:rsidR="006135A2" w:rsidRPr="009234E7" w:rsidRDefault="006135A2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</w:p>
    <w:p w:rsidR="009234E7" w:rsidRPr="009234E7" w:rsidRDefault="009234E7" w:rsidP="009234E7">
      <w:pPr>
        <w:widowControl/>
        <w:adjustRightInd w:val="0"/>
        <w:ind w:left="107" w:right="116"/>
        <w:jc w:val="both"/>
        <w:rPr>
          <w:rFonts w:eastAsiaTheme="minorHAnsi" w:cs="TrebuchetMS"/>
          <w:sz w:val="24"/>
          <w:szCs w:val="24"/>
        </w:rPr>
      </w:pPr>
      <w:r w:rsidRPr="009234E7">
        <w:rPr>
          <w:rFonts w:eastAsiaTheme="minorHAnsi" w:cs="TrebuchetMS"/>
          <w:sz w:val="24"/>
          <w:szCs w:val="24"/>
        </w:rPr>
        <w:t>Sfruttamento minorile nella piantagioni di cacao in Costa d'Avorio</w:t>
      </w:r>
    </w:p>
    <w:p w:rsidR="009234E7" w:rsidRPr="006135A2" w:rsidRDefault="006135A2" w:rsidP="009234E7">
      <w:pPr>
        <w:pStyle w:val="Titolo1"/>
        <w:ind w:right="116"/>
        <w:jc w:val="both"/>
        <w:rPr>
          <w:b w:val="0"/>
        </w:rPr>
      </w:pPr>
      <w:hyperlink r:id="rId12" w:history="1">
        <w:r w:rsidRPr="006135A2">
          <w:rPr>
            <w:rStyle w:val="Collegamentoipertestuale"/>
            <w:rFonts w:eastAsiaTheme="minorHAnsi" w:cs="TrebuchetMS"/>
            <w:b w:val="0"/>
          </w:rPr>
          <w:t>https://www.youtube.com/watch?v=OdIPZRLcU_k</w:t>
        </w:r>
      </w:hyperlink>
      <w:r w:rsidRPr="006135A2">
        <w:rPr>
          <w:rFonts w:eastAsiaTheme="minorHAnsi" w:cs="TrebuchetMS"/>
          <w:b w:val="0"/>
        </w:rPr>
        <w:t xml:space="preserve"> </w:t>
      </w:r>
    </w:p>
    <w:p w:rsidR="009234E7" w:rsidRDefault="009234E7" w:rsidP="009234E7">
      <w:pPr>
        <w:pStyle w:val="Titolo1"/>
        <w:ind w:right="116"/>
        <w:jc w:val="both"/>
      </w:pPr>
    </w:p>
    <w:p w:rsidR="00260329" w:rsidRDefault="00260329" w:rsidP="00012F7A">
      <w:pPr>
        <w:pStyle w:val="Corpotesto"/>
        <w:spacing w:line="244" w:lineRule="auto"/>
        <w:ind w:right="149"/>
        <w:jc w:val="both"/>
      </w:pPr>
    </w:p>
    <w:p w:rsidR="00260329" w:rsidRDefault="00260329" w:rsidP="00012F7A">
      <w:pPr>
        <w:pStyle w:val="Corpotesto"/>
        <w:spacing w:line="244" w:lineRule="auto"/>
        <w:ind w:right="149"/>
        <w:jc w:val="both"/>
      </w:pPr>
    </w:p>
    <w:p w:rsidR="00BE29E1" w:rsidRDefault="00BE29E1">
      <w:pPr>
        <w:rPr>
          <w:sz w:val="20"/>
          <w:szCs w:val="24"/>
        </w:rPr>
      </w:pPr>
      <w:r>
        <w:rPr>
          <w:sz w:val="20"/>
        </w:rPr>
        <w:br w:type="page"/>
      </w:r>
    </w:p>
    <w:p w:rsidR="002C1606" w:rsidRDefault="002C1606">
      <w:pPr>
        <w:pStyle w:val="Corpotesto"/>
        <w:spacing w:before="0"/>
        <w:ind w:left="0"/>
        <w:rPr>
          <w:sz w:val="20"/>
        </w:rPr>
      </w:pPr>
    </w:p>
    <w:p w:rsidR="002C1606" w:rsidRDefault="002C1606">
      <w:pPr>
        <w:pStyle w:val="Corpotesto"/>
        <w:spacing w:before="8"/>
        <w:ind w:left="0"/>
        <w:rPr>
          <w:sz w:val="20"/>
        </w:rPr>
      </w:pPr>
    </w:p>
    <w:p w:rsidR="002C1606" w:rsidRDefault="005D2F05">
      <w:pPr>
        <w:pStyle w:val="Titolo1"/>
        <w:spacing w:before="100"/>
        <w:ind w:left="2702" w:right="2703"/>
        <w:jc w:val="center"/>
      </w:pPr>
      <w:r>
        <w:t>LA PAROLA ILLUMINA</w:t>
      </w:r>
    </w:p>
    <w:p w:rsidR="002C1606" w:rsidRDefault="005D2F05">
      <w:pPr>
        <w:spacing w:before="7"/>
        <w:ind w:left="107"/>
        <w:rPr>
          <w:b/>
          <w:sz w:val="24"/>
        </w:rPr>
      </w:pPr>
      <w:r>
        <w:rPr>
          <w:b/>
          <w:sz w:val="24"/>
        </w:rPr>
        <w:t>La Parola illumina</w:t>
      </w:r>
    </w:p>
    <w:p w:rsidR="0035025F" w:rsidRPr="0035025F" w:rsidRDefault="0035025F">
      <w:pPr>
        <w:spacing w:before="6" w:line="244" w:lineRule="auto"/>
        <w:ind w:left="107" w:right="116"/>
        <w:jc w:val="both"/>
        <w:rPr>
          <w:sz w:val="24"/>
        </w:rPr>
      </w:pPr>
    </w:p>
    <w:p w:rsidR="0035025F" w:rsidRPr="000A545D" w:rsidRDefault="0035025F" w:rsidP="0035025F">
      <w:pPr>
        <w:spacing w:before="6" w:line="244" w:lineRule="auto"/>
        <w:ind w:left="107" w:right="116"/>
        <w:jc w:val="both"/>
        <w:rPr>
          <w:b/>
          <w:sz w:val="24"/>
        </w:rPr>
      </w:pPr>
      <w:r w:rsidRPr="000A545D">
        <w:rPr>
          <w:b/>
          <w:sz w:val="24"/>
        </w:rPr>
        <w:t xml:space="preserve">Dal Vangelo secondo </w:t>
      </w:r>
      <w:r w:rsidR="007E37E3">
        <w:rPr>
          <w:b/>
          <w:sz w:val="24"/>
        </w:rPr>
        <w:t>Luca</w:t>
      </w:r>
      <w:r w:rsidRPr="000A545D">
        <w:rPr>
          <w:b/>
          <w:sz w:val="24"/>
        </w:rPr>
        <w:t xml:space="preserve"> (</w:t>
      </w:r>
      <w:r w:rsidR="007E37E3">
        <w:rPr>
          <w:b/>
          <w:sz w:val="24"/>
        </w:rPr>
        <w:t>8,26-39</w:t>
      </w:r>
      <w:r w:rsidRPr="000A545D">
        <w:rPr>
          <w:b/>
          <w:sz w:val="24"/>
        </w:rPr>
        <w:t>)</w:t>
      </w:r>
    </w:p>
    <w:p w:rsidR="000A545D" w:rsidRDefault="000A545D" w:rsidP="007D640B">
      <w:pPr>
        <w:spacing w:before="6" w:line="244" w:lineRule="auto"/>
        <w:ind w:left="107" w:right="116" w:firstLine="720"/>
        <w:jc w:val="both"/>
        <w:rPr>
          <w:sz w:val="24"/>
        </w:rPr>
      </w:pPr>
    </w:p>
    <w:p w:rsidR="007E37E3" w:rsidRPr="007E37E3" w:rsidRDefault="007E37E3" w:rsidP="007E37E3">
      <w:pPr>
        <w:spacing w:before="6" w:line="244" w:lineRule="auto"/>
        <w:ind w:left="107" w:right="116"/>
        <w:jc w:val="both"/>
        <w:rPr>
          <w:sz w:val="24"/>
        </w:rPr>
      </w:pPr>
      <w:r w:rsidRPr="007E37E3">
        <w:rPr>
          <w:sz w:val="24"/>
        </w:rPr>
        <w:t xml:space="preserve">Approdarono nella regione dei </w:t>
      </w:r>
      <w:proofErr w:type="spellStart"/>
      <w:r w:rsidRPr="007E37E3">
        <w:rPr>
          <w:sz w:val="24"/>
        </w:rPr>
        <w:t>Gerasèni</w:t>
      </w:r>
      <w:proofErr w:type="spellEnd"/>
      <w:r w:rsidRPr="007E37E3">
        <w:rPr>
          <w:sz w:val="24"/>
        </w:rPr>
        <w:t xml:space="preserve">, che sta di fronte alla Galilea. Era appena sceso a terra, quando dalla città gli venne incontro un uomo posseduto dai </w:t>
      </w:r>
      <w:proofErr w:type="spellStart"/>
      <w:r w:rsidRPr="007E37E3">
        <w:rPr>
          <w:sz w:val="24"/>
        </w:rPr>
        <w:t>demòni</w:t>
      </w:r>
      <w:proofErr w:type="spellEnd"/>
      <w:r w:rsidRPr="007E37E3">
        <w:rPr>
          <w:sz w:val="24"/>
        </w:rPr>
        <w:t xml:space="preserve">. Da molto tempo non portava vestiti, né abitava in casa, ma in mezzo alle tombe. Quando vide Gesù, gli si gettò ai piedi urlando, e disse a gran voce: «Che vuoi da me, Gesù, Figlio del Dio Altissimo? Ti prego, non tormentarmi!». Gesù aveva ordinato allo spirito impuro di uscire da quell'uomo. Molte volte infatti s'era impossessato di lui; allora lo tenevano chiuso, legato con catene e con i ceppi ai piedi, ma egli spezzava i legami e veniva spinto dal demonio in luoghi deserti. Gesù gli domandò: «Qual è il tuo nome?». Rispose: «Legione», perché molti </w:t>
      </w:r>
      <w:proofErr w:type="spellStart"/>
      <w:r w:rsidRPr="007E37E3">
        <w:rPr>
          <w:sz w:val="24"/>
        </w:rPr>
        <w:t>demòni</w:t>
      </w:r>
      <w:proofErr w:type="spellEnd"/>
      <w:r w:rsidRPr="007E37E3">
        <w:rPr>
          <w:sz w:val="24"/>
        </w:rPr>
        <w:t xml:space="preserve"> erano entrati in lui. E lo scongiuravano che non ordinasse loro di andarsene nell'abisso. Vi era là una grande mandria di porci, al pascolo sul monte. I </w:t>
      </w:r>
      <w:proofErr w:type="spellStart"/>
      <w:r w:rsidRPr="007E37E3">
        <w:rPr>
          <w:sz w:val="24"/>
        </w:rPr>
        <w:t>demòni</w:t>
      </w:r>
      <w:proofErr w:type="spellEnd"/>
      <w:r w:rsidRPr="007E37E3">
        <w:rPr>
          <w:sz w:val="24"/>
        </w:rPr>
        <w:t xml:space="preserve"> lo scongiurarono che concedesse loro di entrare nei porci. Glielo permise. I </w:t>
      </w:r>
      <w:proofErr w:type="spellStart"/>
      <w:r w:rsidRPr="007E37E3">
        <w:rPr>
          <w:sz w:val="24"/>
        </w:rPr>
        <w:t>demòni</w:t>
      </w:r>
      <w:proofErr w:type="spellEnd"/>
      <w:r w:rsidRPr="007E37E3">
        <w:rPr>
          <w:sz w:val="24"/>
        </w:rPr>
        <w:t xml:space="preserve">, usciti dall'uomo, entrarono nei porci e la mandria si precipitò, giù dalla rupe, nel lago e annegò. </w:t>
      </w:r>
    </w:p>
    <w:p w:rsidR="007E37E3" w:rsidRPr="007E37E3" w:rsidRDefault="007E37E3" w:rsidP="007E37E3">
      <w:pPr>
        <w:spacing w:before="6" w:line="244" w:lineRule="auto"/>
        <w:ind w:left="107" w:right="116"/>
        <w:jc w:val="both"/>
        <w:rPr>
          <w:sz w:val="24"/>
        </w:rPr>
      </w:pPr>
      <w:r w:rsidRPr="007E37E3">
        <w:rPr>
          <w:sz w:val="24"/>
        </w:rPr>
        <w:t xml:space="preserve">Quando videro ciò che era accaduto, i mandriani fuggirono e portarono la notizia nella città e nelle campagne. La gente uscì per vedere l'accaduto e, quando arrivarono da Gesù, trovarono l'uomo dal quale erano usciti i </w:t>
      </w:r>
      <w:proofErr w:type="spellStart"/>
      <w:r w:rsidRPr="007E37E3">
        <w:rPr>
          <w:sz w:val="24"/>
        </w:rPr>
        <w:t>demòni</w:t>
      </w:r>
      <w:proofErr w:type="spellEnd"/>
      <w:r w:rsidRPr="007E37E3">
        <w:rPr>
          <w:sz w:val="24"/>
        </w:rPr>
        <w:t xml:space="preserve">, vestito e sano di mente, che sedeva ai piedi di Gesù, ed ebbero paura. Quelli che avevano visto riferirono come l'indemoniato era stato salvato. Allora tutta la popolazione del territorio dei </w:t>
      </w:r>
      <w:proofErr w:type="spellStart"/>
      <w:r w:rsidRPr="007E37E3">
        <w:rPr>
          <w:sz w:val="24"/>
        </w:rPr>
        <w:t>Gerasèni</w:t>
      </w:r>
      <w:proofErr w:type="spellEnd"/>
      <w:r w:rsidRPr="007E37E3">
        <w:rPr>
          <w:sz w:val="24"/>
        </w:rPr>
        <w:t xml:space="preserve"> gli chiese che si allontanasse da loro, perché avevano molta paura. Egli, salito su una barca, tornò indietro. L'uomo dal quale erano usciti i </w:t>
      </w:r>
      <w:proofErr w:type="spellStart"/>
      <w:r w:rsidRPr="007E37E3">
        <w:rPr>
          <w:sz w:val="24"/>
        </w:rPr>
        <w:t>demòni</w:t>
      </w:r>
      <w:proofErr w:type="spellEnd"/>
      <w:r w:rsidRPr="007E37E3">
        <w:rPr>
          <w:sz w:val="24"/>
        </w:rPr>
        <w:t xml:space="preserve"> gli chiese di restare con lui, ma egli lo congedò dicendo: «Torna a casa tua e racconta quello che Dio ha fatto per te». E quello se ne andò, proclamando per tutta la città quello che Gesù aveva fatto per lui.</w:t>
      </w:r>
    </w:p>
    <w:p w:rsidR="0035025F" w:rsidRPr="0035025F" w:rsidRDefault="0035025F">
      <w:pPr>
        <w:spacing w:before="6" w:line="244" w:lineRule="auto"/>
        <w:ind w:left="107" w:right="116"/>
        <w:jc w:val="both"/>
        <w:rPr>
          <w:sz w:val="24"/>
        </w:rPr>
      </w:pPr>
    </w:p>
    <w:p w:rsidR="00FD0644" w:rsidRDefault="00FD0644" w:rsidP="007E37E3">
      <w:pPr>
        <w:pStyle w:val="Corpotesto"/>
        <w:spacing w:before="3" w:line="244" w:lineRule="auto"/>
        <w:ind w:left="0" w:right="108"/>
        <w:jc w:val="both"/>
      </w:pPr>
    </w:p>
    <w:p w:rsidR="00FD0644" w:rsidRDefault="00FD0644" w:rsidP="00FD0644">
      <w:pPr>
        <w:pStyle w:val="Titolo1"/>
        <w:spacing w:before="2"/>
        <w:jc w:val="both"/>
      </w:pPr>
      <w:r>
        <w:t>Cosa dice la Parola alla mia vita</w:t>
      </w:r>
    </w:p>
    <w:p w:rsidR="007E37E3" w:rsidRDefault="007E37E3" w:rsidP="007E37E3">
      <w:pPr>
        <w:pStyle w:val="Corpotesto"/>
        <w:spacing w:before="3" w:line="244" w:lineRule="auto"/>
        <w:ind w:right="108"/>
      </w:pPr>
      <w:r w:rsidRPr="007E37E3">
        <w:t>L’uomo indemoniato vaga nudo: è la potenza del male  che lo spoglia della sua dignità umana. Subito si getta a terra per essere liberato ma poi urla di non essere tormentato: ecco la confusione, l’uomo posseduto dal male non sa più chi è. Lo sguardo dei compaesani, anche di fronte alla guarigione, è su di un altro livello: non riconoscono la liberazione, ma sono spaventati che i propri interessi economici (la mandria) e l’ordine sociale (un uomo che deve essere isolato) siano stati scombinati.</w:t>
      </w:r>
    </w:p>
    <w:p w:rsidR="00BC1B9D" w:rsidRDefault="00BC1B9D" w:rsidP="007E37E3">
      <w:pPr>
        <w:pStyle w:val="Corpotesto"/>
        <w:spacing w:before="3" w:line="244" w:lineRule="auto"/>
        <w:ind w:right="108"/>
      </w:pPr>
      <w:r>
        <w:t>Gesù libera dal male alla radice: l’uomo è destinato al bene, ma deve essere scelto e aiutato per non essere distolto, per non inciampare. Nella solitudine siamo deboli, col rischio di ascoltare la voce sbagliata.</w:t>
      </w:r>
    </w:p>
    <w:p w:rsidR="00BC1B9D" w:rsidRPr="007E37E3" w:rsidRDefault="00BC1B9D" w:rsidP="007E37E3">
      <w:pPr>
        <w:pStyle w:val="Corpotesto"/>
        <w:spacing w:before="3" w:line="244" w:lineRule="auto"/>
        <w:ind w:right="108"/>
      </w:pPr>
      <w:r>
        <w:t>L’uomo liberato è seduto, ad ascoltare la Parola del Signore: questa è la libertà.</w:t>
      </w:r>
    </w:p>
    <w:p w:rsidR="00FD0644" w:rsidRDefault="00FD0644" w:rsidP="00FD0644">
      <w:pPr>
        <w:pStyle w:val="Corpotesto"/>
        <w:spacing w:before="3" w:line="244" w:lineRule="auto"/>
        <w:ind w:right="108"/>
        <w:jc w:val="both"/>
      </w:pPr>
    </w:p>
    <w:p w:rsidR="00DD3288" w:rsidRDefault="00DD3288" w:rsidP="00FD0644">
      <w:pPr>
        <w:pStyle w:val="Titolo1"/>
        <w:spacing w:before="2"/>
        <w:jc w:val="both"/>
      </w:pPr>
    </w:p>
    <w:p w:rsidR="002C1606" w:rsidRDefault="005D2F05" w:rsidP="00FD0644">
      <w:pPr>
        <w:pStyle w:val="Titolo1"/>
        <w:spacing w:before="2"/>
        <w:jc w:val="both"/>
      </w:pPr>
      <w:r>
        <w:t>Cosa dice la Parola della mia vita</w:t>
      </w:r>
    </w:p>
    <w:p w:rsidR="007E37E3" w:rsidRDefault="007E37E3" w:rsidP="007E37E3">
      <w:pPr>
        <w:pStyle w:val="Corpotesto"/>
        <w:spacing w:before="3"/>
      </w:pPr>
      <w:r w:rsidRPr="007E37E3">
        <w:t>La scena è divisa in due. Da una parte la solitudine di un individuo in lotta con se stesso e con la società. Dall’altra parte l’arroganza e la paura di un gruppo, di una società che deve definire in maniera precisa gli individui e gli eventi, per potersi dare una ragione di essere.</w:t>
      </w:r>
    </w:p>
    <w:p w:rsidR="00BC1B9D" w:rsidRDefault="00BC1B9D" w:rsidP="007E37E3">
      <w:pPr>
        <w:pStyle w:val="Corpotesto"/>
        <w:spacing w:before="3"/>
      </w:pPr>
      <w:r>
        <w:t>Domandiamoci:</w:t>
      </w:r>
    </w:p>
    <w:p w:rsidR="00BC1B9D" w:rsidRDefault="00BC1B9D" w:rsidP="007E37E3">
      <w:pPr>
        <w:pStyle w:val="Corpotesto"/>
        <w:spacing w:before="3"/>
      </w:pPr>
      <w:r>
        <w:t>sono io la persona frammentata, nudo, senza dignità?</w:t>
      </w:r>
    </w:p>
    <w:p w:rsidR="00BC1B9D" w:rsidRDefault="00BC1B9D" w:rsidP="007E37E3">
      <w:pPr>
        <w:pStyle w:val="Corpotesto"/>
        <w:spacing w:before="3"/>
      </w:pPr>
      <w:r>
        <w:t>Mi è capitato di considerare Gesù un “tormentatore”?</w:t>
      </w:r>
    </w:p>
    <w:p w:rsidR="00BC1B9D" w:rsidRDefault="00BC1B9D" w:rsidP="007E37E3">
      <w:pPr>
        <w:pStyle w:val="Corpotesto"/>
        <w:spacing w:before="3"/>
      </w:pPr>
      <w:r>
        <w:t>Riconosco di essere io il liberato, il guarito?</w:t>
      </w:r>
    </w:p>
    <w:p w:rsidR="00BC1B9D" w:rsidRPr="007E37E3" w:rsidRDefault="00BC1B9D" w:rsidP="007E37E3">
      <w:pPr>
        <w:pStyle w:val="Corpotesto"/>
        <w:spacing w:before="3"/>
      </w:pPr>
      <w:r>
        <w:t xml:space="preserve">Sono un abitante di </w:t>
      </w:r>
      <w:proofErr w:type="spellStart"/>
      <w:r>
        <w:t>Gerasa</w:t>
      </w:r>
      <w:proofErr w:type="spellEnd"/>
      <w:r>
        <w:t>: che mette le paure e gli interessi al primo posto?</w:t>
      </w:r>
    </w:p>
    <w:p w:rsidR="003F1E1A" w:rsidRDefault="003F1E1A" w:rsidP="00FD0644">
      <w:pPr>
        <w:pStyle w:val="Corpotesto"/>
        <w:spacing w:before="3"/>
        <w:jc w:val="both"/>
      </w:pPr>
    </w:p>
    <w:p w:rsidR="003F1E1A" w:rsidRDefault="003F1E1A" w:rsidP="00FD0644">
      <w:pPr>
        <w:pStyle w:val="Corpotesto"/>
        <w:spacing w:before="3"/>
        <w:jc w:val="both"/>
      </w:pPr>
    </w:p>
    <w:p w:rsidR="003F1E1A" w:rsidRDefault="003F1E1A" w:rsidP="003F1E1A">
      <w:pPr>
        <w:pStyle w:val="Titolo1"/>
        <w:spacing w:before="7"/>
        <w:jc w:val="both"/>
      </w:pPr>
      <w:r>
        <w:t>Cosa dice la Parola della nostra vita</w:t>
      </w:r>
    </w:p>
    <w:p w:rsidR="003F1E1A" w:rsidRDefault="003F1E1A" w:rsidP="00FD0644">
      <w:pPr>
        <w:pStyle w:val="Corpotesto"/>
        <w:spacing w:before="3"/>
        <w:jc w:val="both"/>
      </w:pPr>
      <w:r>
        <w:t>È il momento di raccontare nel gruppo la vita illuminata dalla Parola.</w:t>
      </w:r>
    </w:p>
    <w:p w:rsidR="003F1E1A" w:rsidRDefault="003F1E1A" w:rsidP="00FD0644">
      <w:pPr>
        <w:pStyle w:val="Corpotesto"/>
        <w:spacing w:before="3"/>
        <w:jc w:val="both"/>
      </w:pPr>
    </w:p>
    <w:p w:rsidR="00DD3288" w:rsidRDefault="00DD3288" w:rsidP="00FD0644">
      <w:pPr>
        <w:pStyle w:val="Titolo1"/>
        <w:spacing w:before="7"/>
        <w:jc w:val="both"/>
      </w:pPr>
    </w:p>
    <w:p w:rsidR="002C1606" w:rsidRDefault="005D2F05" w:rsidP="00FD0644">
      <w:pPr>
        <w:pStyle w:val="Titolo1"/>
        <w:spacing w:before="7"/>
        <w:jc w:val="both"/>
      </w:pPr>
      <w:r>
        <w:lastRenderedPageBreak/>
        <w:t>Cosa dice la mia vita alla Parola</w:t>
      </w:r>
    </w:p>
    <w:p w:rsidR="00660EA2" w:rsidRDefault="00660EA2" w:rsidP="00FD0644">
      <w:pPr>
        <w:pStyle w:val="Titolo1"/>
        <w:spacing w:before="7"/>
        <w:jc w:val="both"/>
      </w:pPr>
    </w:p>
    <w:p w:rsidR="002C1606" w:rsidRDefault="00DD3288" w:rsidP="00FD0644">
      <w:pPr>
        <w:pStyle w:val="Corpotesto"/>
        <w:jc w:val="both"/>
      </w:pPr>
      <w:r>
        <w:t>A</w:t>
      </w:r>
      <w:r w:rsidR="005D2F05">
        <w:t>lcuni versetti del Salmo</w:t>
      </w:r>
      <w:r w:rsidR="003F1E1A">
        <w:t xml:space="preserve"> </w:t>
      </w:r>
      <w:r w:rsidR="00BC1B9D">
        <w:t>11</w:t>
      </w:r>
      <w:r w:rsidR="003F1E1A">
        <w:t>3</w:t>
      </w:r>
      <w:r w:rsidR="005D2F05">
        <w:t xml:space="preserve"> offrono spunti di preghiera</w:t>
      </w:r>
      <w:r>
        <w:t>.</w:t>
      </w:r>
    </w:p>
    <w:p w:rsidR="003F1E1A" w:rsidRDefault="003F1E1A" w:rsidP="00FD0644">
      <w:pPr>
        <w:pStyle w:val="Corpotesto"/>
        <w:jc w:val="both"/>
      </w:pPr>
      <w:r>
        <w:t>Rispondiamo alla Parola che ha illuminato la nostra vita con una preghiera, da condividere che si ispira a questo salmo:</w:t>
      </w:r>
    </w:p>
    <w:p w:rsidR="003F1E1A" w:rsidRDefault="003F1E1A" w:rsidP="0085026F">
      <w:pPr>
        <w:pStyle w:val="Corpotesto"/>
        <w:spacing w:before="1"/>
        <w:ind w:left="142"/>
        <w:jc w:val="both"/>
        <w:rPr>
          <w:sz w:val="25"/>
        </w:rPr>
      </w:pP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Lodate, servi del Signore,</w:t>
      </w: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lodate il nome del Signore.</w:t>
      </w: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Sia benedetto il nome del Signore,</w:t>
      </w:r>
    </w:p>
    <w:p w:rsidR="00BC1B9D" w:rsidRP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da ora e per sempre.</w:t>
      </w:r>
    </w:p>
    <w:p w:rsidR="00BC1B9D" w:rsidRPr="00BC1B9D" w:rsidRDefault="00BC1B9D" w:rsidP="00BC1B9D">
      <w:pPr>
        <w:pStyle w:val="Corpotesto"/>
        <w:spacing w:before="1"/>
        <w:jc w:val="both"/>
        <w:rPr>
          <w:sz w:val="25"/>
        </w:rPr>
      </w:pP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Dal sorgere del sole al suo tramonto</w:t>
      </w: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sia lodato il nome del Signore.</w:t>
      </w: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Su tutte le genti eccelso è il Signore,</w:t>
      </w:r>
    </w:p>
    <w:p w:rsidR="00BC1B9D" w:rsidRP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più alta dei cieli è la sua gloria.</w:t>
      </w:r>
    </w:p>
    <w:p w:rsidR="00BC1B9D" w:rsidRPr="00BC1B9D" w:rsidRDefault="00BC1B9D" w:rsidP="00BC1B9D">
      <w:pPr>
        <w:pStyle w:val="Corpotesto"/>
        <w:spacing w:before="1"/>
        <w:jc w:val="both"/>
        <w:rPr>
          <w:sz w:val="25"/>
        </w:rPr>
      </w:pP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Chi è come il Signore nostro Dio</w:t>
      </w: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che siede nell'alto</w:t>
      </w: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e si china a guardare</w:t>
      </w:r>
    </w:p>
    <w:p w:rsidR="00BC1B9D" w:rsidRP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sui cieli e sulla terra?</w:t>
      </w:r>
    </w:p>
    <w:p w:rsidR="00BC1B9D" w:rsidRPr="00BC1B9D" w:rsidRDefault="00BC1B9D" w:rsidP="00BC1B9D">
      <w:pPr>
        <w:pStyle w:val="Corpotesto"/>
        <w:spacing w:before="1"/>
        <w:jc w:val="both"/>
        <w:rPr>
          <w:sz w:val="25"/>
        </w:rPr>
      </w:pP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Solleva dalla polvere il debole,</w:t>
      </w: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dall'immondizia rialza il povero,</w:t>
      </w: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per farlo sedere tra i prìncipi,</w:t>
      </w:r>
    </w:p>
    <w:p w:rsidR="00BC1B9D" w:rsidRP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tra i prìncipi del suo popolo.</w:t>
      </w:r>
    </w:p>
    <w:p w:rsidR="00BC1B9D" w:rsidRPr="00BC1B9D" w:rsidRDefault="00BC1B9D" w:rsidP="00BC1B9D">
      <w:pPr>
        <w:pStyle w:val="Corpotesto"/>
        <w:spacing w:before="1"/>
        <w:jc w:val="both"/>
        <w:rPr>
          <w:sz w:val="25"/>
        </w:rPr>
      </w:pPr>
    </w:p>
    <w:p w:rsid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Fa abitare nella casa la sterile,</w:t>
      </w:r>
    </w:p>
    <w:p w:rsidR="00BC1B9D" w:rsidRPr="00BC1B9D" w:rsidRDefault="00BC1B9D" w:rsidP="00BC1B9D">
      <w:pPr>
        <w:pStyle w:val="Corpotesto"/>
        <w:spacing w:before="1"/>
        <w:jc w:val="both"/>
        <w:rPr>
          <w:sz w:val="25"/>
        </w:rPr>
      </w:pPr>
      <w:r w:rsidRPr="00BC1B9D">
        <w:rPr>
          <w:sz w:val="25"/>
        </w:rPr>
        <w:t>come madre gioiosa di figli.</w:t>
      </w:r>
    </w:p>
    <w:p w:rsidR="003F1E1A" w:rsidRDefault="00BC1B9D" w:rsidP="00BC1B9D">
      <w:pPr>
        <w:pStyle w:val="Corpotesto"/>
        <w:spacing w:before="1"/>
        <w:ind w:left="142"/>
        <w:rPr>
          <w:sz w:val="25"/>
        </w:rPr>
      </w:pPr>
      <w:r w:rsidRPr="00BC1B9D">
        <w:rPr>
          <w:sz w:val="25"/>
        </w:rPr>
        <w:t>Alleluia.</w:t>
      </w:r>
    </w:p>
    <w:p w:rsidR="003F1E1A" w:rsidRDefault="003F1E1A" w:rsidP="00FD0644">
      <w:pPr>
        <w:pStyle w:val="Corpotesto"/>
        <w:spacing w:before="1"/>
        <w:ind w:left="0"/>
        <w:jc w:val="both"/>
        <w:rPr>
          <w:sz w:val="25"/>
        </w:rPr>
      </w:pPr>
    </w:p>
    <w:p w:rsidR="003F1E1A" w:rsidRPr="000D0F0D" w:rsidRDefault="00251049" w:rsidP="00FD0644">
      <w:pPr>
        <w:pStyle w:val="Corpotesto"/>
        <w:spacing w:before="1"/>
        <w:ind w:left="0"/>
        <w:jc w:val="both"/>
        <w:rPr>
          <w:b/>
          <w:sz w:val="25"/>
          <w:u w:val="single"/>
        </w:rPr>
      </w:pPr>
      <w:r w:rsidRPr="000D0F0D">
        <w:rPr>
          <w:b/>
          <w:sz w:val="25"/>
          <w:u w:val="single"/>
        </w:rPr>
        <w:t>PER APPROFONDIRE:</w:t>
      </w:r>
    </w:p>
    <w:p w:rsidR="003F1E1A" w:rsidRDefault="003F1E1A" w:rsidP="00FD0644">
      <w:pPr>
        <w:pStyle w:val="Corpotesto"/>
        <w:spacing w:before="1"/>
        <w:ind w:left="0"/>
        <w:jc w:val="both"/>
        <w:rPr>
          <w:sz w:val="25"/>
        </w:rPr>
      </w:pPr>
    </w:p>
    <w:p w:rsidR="003F1E1A" w:rsidRDefault="003F1E1A" w:rsidP="00FD0644">
      <w:pPr>
        <w:pStyle w:val="Corpotesto"/>
        <w:spacing w:before="1"/>
        <w:ind w:left="0"/>
        <w:jc w:val="both"/>
        <w:rPr>
          <w:sz w:val="25"/>
        </w:rPr>
      </w:pPr>
    </w:p>
    <w:p w:rsidR="002C1606" w:rsidRPr="003E317F" w:rsidRDefault="00251049" w:rsidP="00FD0644">
      <w:pPr>
        <w:pStyle w:val="Corpotesto"/>
        <w:spacing w:before="0"/>
        <w:jc w:val="both"/>
        <w:rPr>
          <w:b/>
        </w:rPr>
      </w:pPr>
      <w:r w:rsidRPr="000D0F0D">
        <w:rPr>
          <w:b/>
          <w:highlight w:val="yellow"/>
        </w:rPr>
        <w:t xml:space="preserve">DAL </w:t>
      </w:r>
      <w:r w:rsidR="005D2F05" w:rsidRPr="000D0F0D">
        <w:rPr>
          <w:b/>
          <w:highlight w:val="yellow"/>
        </w:rPr>
        <w:t>CATECHISMO</w:t>
      </w:r>
      <w:r w:rsidRPr="000D0F0D">
        <w:rPr>
          <w:b/>
          <w:highlight w:val="yellow"/>
        </w:rPr>
        <w:t xml:space="preserve"> DEGLI ADULT</w:t>
      </w:r>
      <w:r>
        <w:rPr>
          <w:b/>
        </w:rPr>
        <w:t>I</w:t>
      </w:r>
      <w:r w:rsidR="005D2F05">
        <w:rPr>
          <w:b/>
        </w:rPr>
        <w:t xml:space="preserve">: </w:t>
      </w:r>
      <w:r w:rsidR="005D2F05">
        <w:t xml:space="preserve">proposti in questa tappa </w:t>
      </w:r>
      <w:r w:rsidR="003E317F">
        <w:t xml:space="preserve">i numeri </w:t>
      </w:r>
      <w:r w:rsidR="003E317F" w:rsidRPr="003E317F">
        <w:t>712; 854-856 [130]</w:t>
      </w:r>
      <w:r w:rsidR="00BC1B9D">
        <w:t xml:space="preserve"> del Catechismo degli Adulti – </w:t>
      </w:r>
      <w:r w:rsidR="00BC1B9D" w:rsidRPr="003E317F">
        <w:rPr>
          <w:b/>
        </w:rPr>
        <w:t>Liberazione dalla sofferenza</w:t>
      </w:r>
    </w:p>
    <w:p w:rsidR="003E317F" w:rsidRDefault="003E317F" w:rsidP="00FD0644">
      <w:pPr>
        <w:pStyle w:val="Corpotesto"/>
        <w:spacing w:before="0"/>
        <w:jc w:val="both"/>
      </w:pPr>
    </w:p>
    <w:p w:rsidR="00251049" w:rsidRDefault="003E317F" w:rsidP="003E317F">
      <w:pPr>
        <w:pStyle w:val="Corpotesto"/>
        <w:spacing w:line="244" w:lineRule="auto"/>
        <w:ind w:right="108"/>
        <w:jc w:val="both"/>
      </w:pPr>
      <w:r>
        <w:t>Ci ricordano che il Maestro va incontro ad ogni uomo con le sue miserie sia umane che spirituali. Ad ognuno</w:t>
      </w:r>
      <w:r>
        <w:t xml:space="preserve"> </w:t>
      </w:r>
      <w:r>
        <w:t>tende la mano, si commuove per noi e ci accoglie ridandoci dignità. Ma non lo fa da solo: ci chiama ad</w:t>
      </w:r>
      <w:r>
        <w:t xml:space="preserve"> </w:t>
      </w:r>
      <w:r>
        <w:t>agire in prima persona esigendo da noi un serio impegno, mediante le opere di misericordia.</w:t>
      </w:r>
    </w:p>
    <w:p w:rsidR="00251049" w:rsidRDefault="00251049" w:rsidP="00FD0644">
      <w:pPr>
        <w:pStyle w:val="Corpotesto"/>
        <w:spacing w:line="244" w:lineRule="auto"/>
        <w:ind w:right="108"/>
        <w:jc w:val="both"/>
      </w:pPr>
    </w:p>
    <w:p w:rsidR="002C1606" w:rsidRDefault="002C1606" w:rsidP="00FD0644">
      <w:pPr>
        <w:pStyle w:val="Corpotesto"/>
        <w:spacing w:before="9"/>
        <w:ind w:left="0"/>
        <w:jc w:val="both"/>
      </w:pPr>
    </w:p>
    <w:p w:rsidR="002C1606" w:rsidRDefault="00251049" w:rsidP="00FD0644">
      <w:pPr>
        <w:pStyle w:val="Titolo1"/>
        <w:jc w:val="both"/>
      </w:pPr>
      <w:r w:rsidRPr="000D0F0D">
        <w:rPr>
          <w:highlight w:val="yellow"/>
        </w:rPr>
        <w:t xml:space="preserve">DAL </w:t>
      </w:r>
      <w:r w:rsidR="005D2F05" w:rsidRPr="000D0F0D">
        <w:rPr>
          <w:highlight w:val="yellow"/>
        </w:rPr>
        <w:t>PROGETTO FORMATIVO AC</w:t>
      </w:r>
      <w:r w:rsidR="003E317F">
        <w:rPr>
          <w:highlight w:val="yellow"/>
        </w:rPr>
        <w:t xml:space="preserve"> – CAPITOLO </w:t>
      </w:r>
      <w:r w:rsidR="003E317F" w:rsidRPr="003E317F">
        <w:rPr>
          <w:highlight w:val="yellow"/>
        </w:rPr>
        <w:t>3.1</w:t>
      </w:r>
    </w:p>
    <w:p w:rsidR="003E317F" w:rsidRDefault="003E317F" w:rsidP="003E317F">
      <w:pPr>
        <w:pStyle w:val="Corpotesto"/>
        <w:jc w:val="both"/>
      </w:pPr>
      <w:r>
        <w:t>in questa tappa è proposto un breve brano tratta dal capitolo e, paragrafo 1</w:t>
      </w:r>
      <w:r>
        <w:t xml:space="preserve"> </w:t>
      </w:r>
    </w:p>
    <w:p w:rsidR="003E317F" w:rsidRDefault="003E317F" w:rsidP="003E317F">
      <w:pPr>
        <w:pStyle w:val="Corpotesto"/>
        <w:jc w:val="both"/>
      </w:pPr>
      <w:r w:rsidRPr="003E317F">
        <w:rPr>
          <w:b/>
        </w:rPr>
        <w:t>Afferrati da Gesù Cristo</w:t>
      </w:r>
    </w:p>
    <w:p w:rsidR="003E317F" w:rsidRDefault="003E317F" w:rsidP="003E317F">
      <w:pPr>
        <w:pStyle w:val="Corpotesto"/>
        <w:jc w:val="both"/>
      </w:pPr>
    </w:p>
    <w:p w:rsidR="002C1606" w:rsidRDefault="003E317F" w:rsidP="003E317F">
      <w:pPr>
        <w:pStyle w:val="Corpotesto"/>
        <w:jc w:val="both"/>
      </w:pPr>
      <w:r>
        <w:t>Attraverso l’interiorità, la formazione, la docilità della fede, la nostra vita cambia prospettiva e ci apre</w:t>
      </w:r>
      <w:r>
        <w:t xml:space="preserve"> </w:t>
      </w:r>
      <w:r>
        <w:t>orizzonti nuovi: della misericordia, del perdono, della mitezza, del dono di noi stessi.</w:t>
      </w:r>
    </w:p>
    <w:p w:rsidR="003E317F" w:rsidRDefault="003E317F" w:rsidP="003E317F">
      <w:pPr>
        <w:pStyle w:val="Corpotesto"/>
        <w:jc w:val="both"/>
      </w:pPr>
    </w:p>
    <w:p w:rsidR="003E317F" w:rsidRDefault="003E317F" w:rsidP="003E317F">
      <w:pPr>
        <w:pStyle w:val="Corpotesto"/>
        <w:jc w:val="both"/>
      </w:pPr>
    </w:p>
    <w:p w:rsidR="003E317F" w:rsidRDefault="003E317F" w:rsidP="003E317F">
      <w:pPr>
        <w:pStyle w:val="Titolo1"/>
        <w:jc w:val="both"/>
      </w:pPr>
      <w:r w:rsidRPr="003E317F">
        <w:rPr>
          <w:highlight w:val="yellow"/>
        </w:rPr>
        <w:t>DAL MAGISTERO DI PAPA FRANCESCO:  Fratelli tutti</w:t>
      </w:r>
    </w:p>
    <w:p w:rsidR="003E317F" w:rsidRDefault="003E317F" w:rsidP="003E317F">
      <w:pPr>
        <w:pStyle w:val="Corpotesto"/>
        <w:jc w:val="both"/>
      </w:pPr>
      <w:r>
        <w:t xml:space="preserve">in questa tappa è proposto </w:t>
      </w:r>
      <w:r>
        <w:t>il numero 67 dell’enciclica, sulla figura da imitare del buon samaritano.</w:t>
      </w:r>
    </w:p>
    <w:p w:rsidR="003E317F" w:rsidRDefault="003E317F" w:rsidP="003E317F">
      <w:pPr>
        <w:pStyle w:val="Corpotesto"/>
        <w:jc w:val="both"/>
        <w:rPr>
          <w:sz w:val="28"/>
        </w:rPr>
      </w:pPr>
      <w:r>
        <w:t xml:space="preserve">Papa Francesco parla di una “amicizia sociale” come unica terapia per un mondo caratterizzato da ineguaglianze, ingiustizie, </w:t>
      </w:r>
      <w:proofErr w:type="spellStart"/>
      <w:r>
        <w:t>inequità</w:t>
      </w:r>
      <w:proofErr w:type="spellEnd"/>
      <w:r>
        <w:t xml:space="preserve"> sociali, economiche, relazionali e dove vige la cultura dello scarto.</w:t>
      </w:r>
    </w:p>
    <w:p w:rsidR="002C1606" w:rsidRPr="00660EA2" w:rsidRDefault="00096269" w:rsidP="00660EA2">
      <w:pPr>
        <w:rPr>
          <w:b/>
        </w:rPr>
      </w:pPr>
      <w:r>
        <w:br w:type="page"/>
      </w:r>
      <w:r w:rsidR="005D2F05" w:rsidRPr="00660EA2">
        <w:rPr>
          <w:b/>
        </w:rPr>
        <w:lastRenderedPageBreak/>
        <w:t>LA VITA CAMBIA</w:t>
      </w:r>
    </w:p>
    <w:p w:rsidR="002C1606" w:rsidRDefault="002C1606" w:rsidP="00FD0644">
      <w:pPr>
        <w:pStyle w:val="Corpotesto"/>
        <w:spacing w:before="2"/>
        <w:ind w:left="0"/>
        <w:jc w:val="both"/>
        <w:rPr>
          <w:b/>
          <w:sz w:val="25"/>
        </w:rPr>
      </w:pPr>
    </w:p>
    <w:p w:rsidR="002C1606" w:rsidRDefault="005D2F05" w:rsidP="00FD0644">
      <w:pPr>
        <w:ind w:left="107"/>
        <w:jc w:val="both"/>
        <w:rPr>
          <w:b/>
          <w:sz w:val="24"/>
        </w:rPr>
      </w:pPr>
      <w:r>
        <w:rPr>
          <w:b/>
          <w:sz w:val="24"/>
        </w:rPr>
        <w:t>Esercizio di laicità</w:t>
      </w:r>
    </w:p>
    <w:p w:rsidR="003E317F" w:rsidRPr="003E317F" w:rsidRDefault="003E317F" w:rsidP="003E317F">
      <w:pPr>
        <w:pStyle w:val="Corpotesto"/>
        <w:spacing w:before="6" w:line="244" w:lineRule="auto"/>
        <w:ind w:right="117"/>
        <w:jc w:val="both"/>
      </w:pP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Si riprende ciò che è stato espresso per il taccuino cambiando però la prospettiva e concentrandosi sugli</w:t>
      </w:r>
      <w:r>
        <w:rPr>
          <w:rFonts w:eastAsiaTheme="minorHAnsi" w:cs="TrebuchetMS"/>
          <w:sz w:val="24"/>
          <w:szCs w:val="24"/>
        </w:rPr>
        <w:t xml:space="preserve"> </w:t>
      </w:r>
      <w:r w:rsidRPr="003E317F">
        <w:rPr>
          <w:rFonts w:eastAsiaTheme="minorHAnsi" w:cs="TrebuchetMS"/>
          <w:sz w:val="24"/>
          <w:szCs w:val="24"/>
        </w:rPr>
        <w:t>sguardi degli altri. Sfogliando una rivista, un giornale, una pubblicazione concentriamoci sulle immagini, o</w:t>
      </w:r>
      <w:r>
        <w:rPr>
          <w:rFonts w:eastAsiaTheme="minorHAnsi" w:cs="TrebuchetMS"/>
          <w:sz w:val="24"/>
          <w:szCs w:val="24"/>
        </w:rPr>
        <w:t xml:space="preserve"> </w:t>
      </w:r>
      <w:r w:rsidRPr="003E317F">
        <w:rPr>
          <w:rFonts w:eastAsiaTheme="minorHAnsi" w:cs="TrebuchetMS"/>
          <w:sz w:val="24"/>
          <w:szCs w:val="24"/>
        </w:rPr>
        <w:t>sui titoli, fino anche gli articoli e chiediamoci: danno dignità al protagonista o no? Se non so giudicare</w:t>
      </w:r>
      <w:r>
        <w:rPr>
          <w:rFonts w:eastAsiaTheme="minorHAnsi" w:cs="TrebuchetMS"/>
          <w:sz w:val="24"/>
          <w:szCs w:val="24"/>
        </w:rPr>
        <w:t xml:space="preserve"> </w:t>
      </w:r>
      <w:r w:rsidRPr="003E317F">
        <w:rPr>
          <w:rFonts w:eastAsiaTheme="minorHAnsi" w:cs="TrebuchetMS"/>
          <w:sz w:val="24"/>
          <w:szCs w:val="24"/>
        </w:rPr>
        <w:t>perché ciò avviene? Come documentarmi e saperne di più? Quali azioni si possono individuare per correggere</w:t>
      </w: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opinioni errate o parziali.</w:t>
      </w: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tbl>
      <w:tblPr>
        <w:tblStyle w:val="Grigliatabella"/>
        <w:tblW w:w="0" w:type="auto"/>
        <w:tblInd w:w="1242" w:type="dxa"/>
        <w:tblLook w:val="04A0" w:firstRow="1" w:lastRow="0" w:firstColumn="1" w:lastColumn="0" w:noHBand="0" w:noVBand="1"/>
      </w:tblPr>
      <w:tblGrid>
        <w:gridCol w:w="4420"/>
        <w:gridCol w:w="3944"/>
      </w:tblGrid>
      <w:tr w:rsidR="003E317F" w:rsidTr="003E317F">
        <w:trPr>
          <w:trHeight w:val="576"/>
        </w:trPr>
        <w:tc>
          <w:tcPr>
            <w:tcW w:w="4420" w:type="dxa"/>
            <w:vAlign w:val="center"/>
          </w:tcPr>
          <w:p w:rsidR="003E317F" w:rsidRPr="003E317F" w:rsidRDefault="003E317F" w:rsidP="003E317F">
            <w:pPr>
              <w:widowControl/>
              <w:adjustRightInd w:val="0"/>
              <w:ind w:right="117"/>
              <w:jc w:val="center"/>
              <w:rPr>
                <w:rFonts w:eastAsiaTheme="minorHAnsi" w:cs="TrebuchetMS"/>
                <w:b/>
                <w:sz w:val="24"/>
                <w:szCs w:val="24"/>
              </w:rPr>
            </w:pPr>
            <w:r w:rsidRPr="003E317F">
              <w:rPr>
                <w:rFonts w:eastAsiaTheme="minorHAnsi" w:cs="TrebuchetMS"/>
                <w:b/>
                <w:sz w:val="24"/>
                <w:szCs w:val="24"/>
              </w:rPr>
              <w:t>Dà dignità</w:t>
            </w:r>
          </w:p>
        </w:tc>
        <w:tc>
          <w:tcPr>
            <w:tcW w:w="3944" w:type="dxa"/>
            <w:vAlign w:val="center"/>
          </w:tcPr>
          <w:p w:rsidR="003E317F" w:rsidRPr="003E317F" w:rsidRDefault="003E317F" w:rsidP="003E317F">
            <w:pPr>
              <w:widowControl/>
              <w:adjustRightInd w:val="0"/>
              <w:ind w:right="117"/>
              <w:jc w:val="center"/>
              <w:rPr>
                <w:rFonts w:eastAsiaTheme="minorHAnsi" w:cs="TrebuchetMS"/>
                <w:b/>
                <w:sz w:val="24"/>
                <w:szCs w:val="24"/>
              </w:rPr>
            </w:pPr>
            <w:r w:rsidRPr="003E317F">
              <w:rPr>
                <w:rFonts w:eastAsiaTheme="minorHAnsi" w:cs="TrebuchetMS"/>
                <w:b/>
                <w:sz w:val="24"/>
                <w:szCs w:val="24"/>
              </w:rPr>
              <w:t>Non dà dignità</w:t>
            </w:r>
          </w:p>
        </w:tc>
      </w:tr>
      <w:tr w:rsidR="003E317F" w:rsidTr="003E317F">
        <w:tc>
          <w:tcPr>
            <w:tcW w:w="4420" w:type="dxa"/>
            <w:vAlign w:val="center"/>
          </w:tcPr>
          <w:p w:rsidR="003E317F" w:rsidRDefault="003E317F" w:rsidP="003E317F">
            <w:pPr>
              <w:widowControl/>
              <w:adjustRightInd w:val="0"/>
              <w:ind w:right="117"/>
              <w:jc w:val="center"/>
              <w:rPr>
                <w:rFonts w:eastAsiaTheme="minorHAnsi" w:cs="TrebuchetMS"/>
                <w:sz w:val="24"/>
                <w:szCs w:val="24"/>
              </w:rPr>
            </w:pPr>
            <w:r>
              <w:rPr>
                <w:rFonts w:eastAsiaTheme="minorHAnsi" w:cs="TrebuchetMS"/>
                <w:sz w:val="24"/>
                <w:szCs w:val="24"/>
              </w:rPr>
              <w:t>Ad esempio: un articolo sul volontariato…</w:t>
            </w:r>
          </w:p>
        </w:tc>
        <w:tc>
          <w:tcPr>
            <w:tcW w:w="3944" w:type="dxa"/>
            <w:vAlign w:val="center"/>
          </w:tcPr>
          <w:p w:rsidR="003E317F" w:rsidRDefault="003E317F" w:rsidP="003E317F">
            <w:pPr>
              <w:widowControl/>
              <w:adjustRightInd w:val="0"/>
              <w:ind w:right="117"/>
              <w:jc w:val="center"/>
              <w:rPr>
                <w:rFonts w:eastAsiaTheme="minorHAnsi" w:cs="TrebuchetMS"/>
                <w:sz w:val="24"/>
                <w:szCs w:val="24"/>
              </w:rPr>
            </w:pPr>
            <w:r>
              <w:rPr>
                <w:rFonts w:eastAsiaTheme="minorHAnsi" w:cs="TrebuchetMS"/>
                <w:sz w:val="24"/>
                <w:szCs w:val="24"/>
              </w:rPr>
              <w:t>Ad esempio: una pubblicità che indugia sul corpo in modo malizioso</w:t>
            </w:r>
          </w:p>
        </w:tc>
      </w:tr>
    </w:tbl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0141EF">
        <w:rPr>
          <w:rFonts w:eastAsiaTheme="minorHAnsi" w:cs="TrebuchetMS"/>
          <w:sz w:val="24"/>
          <w:szCs w:val="24"/>
        </w:rPr>
        <w:t>Primo livello: a colpo d’occhio</w:t>
      </w:r>
    </w:p>
    <w:p w:rsidR="0094299A" w:rsidRDefault="0094299A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94299A" w:rsidRDefault="0094299A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94299A">
        <w:rPr>
          <w:rFonts w:eastAsiaTheme="minorHAnsi" w:cs="TrebuchetMS"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0E7B461D" wp14:editId="2A3D81A8">
            <wp:simplePos x="0" y="0"/>
            <wp:positionH relativeFrom="column">
              <wp:posOffset>69215</wp:posOffset>
            </wp:positionH>
            <wp:positionV relativeFrom="paragraph">
              <wp:posOffset>66675</wp:posOffset>
            </wp:positionV>
            <wp:extent cx="862965" cy="1148080"/>
            <wp:effectExtent l="0" t="0" r="0" b="0"/>
            <wp:wrapSquare wrapText="bothSides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965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A prima vista, senza pensare o analizzare: cosa rapisce la tua curiosità per avere scelto questo estratto? Cosa leggi esplicitamente e cosa ti fa piacere o ti crea disagio?</w:t>
      </w: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 xml:space="preserve">Elencare tutti gli elementi grafici, di parole, di immagini, di luci </w:t>
      </w:r>
      <w:proofErr w:type="spellStart"/>
      <w:r>
        <w:rPr>
          <w:rFonts w:eastAsiaTheme="minorHAnsi" w:cs="TrebuchetMS"/>
          <w:sz w:val="24"/>
          <w:szCs w:val="24"/>
        </w:rPr>
        <w:t>ecc</w:t>
      </w:r>
      <w:proofErr w:type="spellEnd"/>
      <w:r>
        <w:rPr>
          <w:rFonts w:eastAsiaTheme="minorHAnsi" w:cs="TrebuchetMS"/>
          <w:sz w:val="24"/>
          <w:szCs w:val="24"/>
        </w:rPr>
        <w:t xml:space="preserve"> che hanno catturato la vostra attenzione per scegliere i materiali che state analizzando.</w:t>
      </w: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P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0141EF">
        <w:rPr>
          <w:rFonts w:eastAsiaTheme="minorHAnsi" w:cs="TrebuchetMS"/>
          <w:sz w:val="24"/>
          <w:szCs w:val="24"/>
        </w:rPr>
        <w:t>Secondo livello: il gancio che ci ha colpiti</w:t>
      </w:r>
    </w:p>
    <w:p w:rsidR="0094299A" w:rsidRDefault="0094299A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noProof/>
          <w:lang w:eastAsia="it-IT"/>
        </w:rPr>
        <w:drawing>
          <wp:anchor distT="0" distB="0" distL="114300" distR="114300" simplePos="0" relativeHeight="251674624" behindDoc="0" locked="0" layoutInCell="1" allowOverlap="1" wp14:anchorId="39151DBB" wp14:editId="7A22634D">
            <wp:simplePos x="0" y="0"/>
            <wp:positionH relativeFrom="column">
              <wp:posOffset>69215</wp:posOffset>
            </wp:positionH>
            <wp:positionV relativeFrom="paragraph">
              <wp:posOffset>47625</wp:posOffset>
            </wp:positionV>
            <wp:extent cx="669290" cy="979805"/>
            <wp:effectExtent l="0" t="0" r="0" b="0"/>
            <wp:wrapSquare wrapText="bothSides"/>
            <wp:docPr id="18" name="Immagine 18" descr="Bianco E Nero Fumetto Di Pirati Gancio - Immagini vettoriali stock e altre  immagini di Bizzarro -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ianco E Nero Fumetto Di Pirati Gancio - Immagini vettoriali stock e altre  immagini di Bizzarro - iStock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90" cy="97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299A" w:rsidRDefault="0094299A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 xml:space="preserve">Qual è la verità o la menzogna che ha fatto sì che vi siate interessati a questo pezzo? </w:t>
      </w: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Cercate il gancio, l’appiglio, la calamita, il pretesto, la trappola che ha fatto sì che vi siate fermati e poi attaccati a questo materiale.</w:t>
      </w: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P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0141EF">
        <w:rPr>
          <w:rFonts w:eastAsiaTheme="minorHAnsi" w:cs="TrebuchetMS"/>
          <w:sz w:val="24"/>
          <w:szCs w:val="24"/>
        </w:rPr>
        <w:t>Terzo livello: ma cosa sta dicendo?</w:t>
      </w:r>
    </w:p>
    <w:p w:rsidR="0094299A" w:rsidRDefault="0094299A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noProof/>
          <w:lang w:eastAsia="it-IT"/>
        </w:rPr>
        <w:drawing>
          <wp:anchor distT="0" distB="0" distL="114300" distR="114300" simplePos="0" relativeHeight="251675648" behindDoc="0" locked="0" layoutInCell="1" allowOverlap="1" wp14:anchorId="059E0AF0" wp14:editId="1B163DC1">
            <wp:simplePos x="0" y="0"/>
            <wp:positionH relativeFrom="column">
              <wp:posOffset>69215</wp:posOffset>
            </wp:positionH>
            <wp:positionV relativeFrom="paragraph">
              <wp:posOffset>88265</wp:posOffset>
            </wp:positionV>
            <wp:extent cx="864870" cy="1135380"/>
            <wp:effectExtent l="0" t="0" r="0" b="7620"/>
            <wp:wrapSquare wrapText="bothSides"/>
            <wp:docPr id="19" name="Immagine 19" descr="15,365 Uomo Punto Interrogativo Vettoriali, Illustrazioni e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5,365 Uomo Punto Interrogativo Vettoriali, Illustrazioni e Clipar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Ora che leggiamo, guardiamo bene: il materiale che stiamo analizzando, sta raccontando davvero quello che dice (ad esempio se è un articolo con un titolo esagerato); il centro della notizia è proprio quello rappresentato (ad esempio nelle pubblicità video o stampate); qual è il fine di questo materiale (ad esempio nelle immagini social)?</w:t>
      </w: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P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0141EF">
        <w:rPr>
          <w:rFonts w:eastAsiaTheme="minorHAnsi" w:cs="TrebuchetMS"/>
          <w:sz w:val="24"/>
          <w:szCs w:val="24"/>
        </w:rPr>
        <w:t>Quarto livello: guarda e passa, o guarda e parla?</w:t>
      </w:r>
    </w:p>
    <w:p w:rsidR="0094299A" w:rsidRDefault="00A22CF5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noProof/>
          <w:lang w:eastAsia="it-IT"/>
        </w:rPr>
        <w:drawing>
          <wp:anchor distT="0" distB="0" distL="114300" distR="114300" simplePos="0" relativeHeight="251676672" behindDoc="0" locked="0" layoutInCell="1" allowOverlap="1" wp14:anchorId="04EA2B93" wp14:editId="26965DA0">
            <wp:simplePos x="0" y="0"/>
            <wp:positionH relativeFrom="column">
              <wp:posOffset>86995</wp:posOffset>
            </wp:positionH>
            <wp:positionV relativeFrom="paragraph">
              <wp:posOffset>76835</wp:posOffset>
            </wp:positionV>
            <wp:extent cx="924560" cy="924560"/>
            <wp:effectExtent l="0" t="0" r="0" b="8890"/>
            <wp:wrapSquare wrapText="bothSides"/>
            <wp:docPr id="20" name="Immagine 20" descr="Passeggiare icona in Cute Outline St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asseggiare icona in Cute Outline Stil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560" cy="92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È tutto suscettibile al livello di critica, di messa in discussione? Oppure meglio non credere a niente, non curarsi e “tirare dritto”?</w:t>
      </w:r>
    </w:p>
    <w:p w:rsid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0141EF" w:rsidRPr="000141EF" w:rsidRDefault="000141EF" w:rsidP="000141E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3E317F" w:rsidRPr="007D1E62" w:rsidRDefault="00A22CF5" w:rsidP="003E317F">
      <w:pPr>
        <w:widowControl/>
        <w:adjustRightInd w:val="0"/>
        <w:ind w:left="107" w:right="117"/>
        <w:jc w:val="both"/>
        <w:rPr>
          <w:rFonts w:eastAsiaTheme="minorHAnsi" w:cs="TrebuchetMS"/>
          <w:b/>
          <w:sz w:val="24"/>
          <w:szCs w:val="24"/>
          <w:u w:val="single"/>
        </w:rPr>
      </w:pPr>
      <w:r w:rsidRPr="007D1E62">
        <w:rPr>
          <w:rFonts w:eastAsiaTheme="minorHAnsi" w:cs="TrebuchetMS"/>
          <w:b/>
          <w:sz w:val="24"/>
          <w:szCs w:val="24"/>
          <w:highlight w:val="yellow"/>
          <w:u w:val="single"/>
        </w:rPr>
        <w:t>ESERCIZIO CON PAPA FRANCESCO</w:t>
      </w:r>
    </w:p>
    <w:p w:rsidR="00A22CF5" w:rsidRDefault="00BF630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noProof/>
          <w:lang w:eastAsia="it-IT"/>
        </w:rPr>
        <w:drawing>
          <wp:anchor distT="0" distB="0" distL="114300" distR="114300" simplePos="0" relativeHeight="251679744" behindDoc="0" locked="0" layoutInCell="1" allowOverlap="1" wp14:anchorId="3CA12A9F" wp14:editId="0DECFA65">
            <wp:simplePos x="0" y="0"/>
            <wp:positionH relativeFrom="column">
              <wp:posOffset>69215</wp:posOffset>
            </wp:positionH>
            <wp:positionV relativeFrom="paragraph">
              <wp:posOffset>179070</wp:posOffset>
            </wp:positionV>
            <wp:extent cx="1403350" cy="1988185"/>
            <wp:effectExtent l="0" t="0" r="6350" b="0"/>
            <wp:wrapSquare wrapText="bothSides"/>
            <wp:docPr id="22" name="Immagine 22" descr="Papa Francesco pagina 1 : stampa e colora i disegn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apa Francesco pagina 1 : stampa e colora i disegni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2CF5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Durante le meditazioni mattutine presso Santa Marta, Papa Francesco propone fresche omelie sul vangelo del giorno.</w:t>
      </w: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Proponiamo una meditazione tratta dalla giornata del 16 aprile 2018:</w:t>
      </w:r>
    </w:p>
    <w:p w:rsidR="007D1E62" w:rsidRP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b/>
          <w:sz w:val="24"/>
          <w:szCs w:val="24"/>
        </w:rPr>
      </w:pPr>
      <w:r w:rsidRPr="007D1E62">
        <w:rPr>
          <w:rFonts w:eastAsiaTheme="minorHAnsi" w:cs="TrebuchetMS"/>
          <w:b/>
          <w:sz w:val="24"/>
          <w:szCs w:val="24"/>
        </w:rPr>
        <w:t>Per fede non per interesse</w:t>
      </w: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hyperlink r:id="rId18" w:history="1">
        <w:r w:rsidRPr="00901F83">
          <w:rPr>
            <w:rStyle w:val="Collegamentoipertestuale"/>
            <w:rFonts w:eastAsiaTheme="minorHAnsi" w:cs="TrebuchetMS"/>
            <w:sz w:val="24"/>
            <w:szCs w:val="24"/>
          </w:rPr>
          <w:t>https://www.vatican.va/content/francesco/it/cotidie/2018/documents/papa-francesco-cotidie_20180416_per-fede-non-per-interesse.html</w:t>
        </w:r>
      </w:hyperlink>
      <w:r>
        <w:rPr>
          <w:rFonts w:eastAsiaTheme="minorHAnsi" w:cs="TrebuchetMS"/>
          <w:sz w:val="24"/>
          <w:szCs w:val="24"/>
        </w:rPr>
        <w:t xml:space="preserve"> </w:t>
      </w: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 xml:space="preserve">In questa meditazione il Papa riflette sulla questione dei miracoli: cercati come evento straordinario e risolutivo dell’immediata debolezza umana, oppure dimenticati, oppure non desiderati, proprio come per il nostro Vangelo di </w:t>
      </w:r>
      <w:proofErr w:type="spellStart"/>
      <w:r>
        <w:rPr>
          <w:rFonts w:eastAsiaTheme="minorHAnsi" w:cs="TrebuchetMS"/>
          <w:sz w:val="24"/>
          <w:szCs w:val="24"/>
        </w:rPr>
        <w:t>Gerasa</w:t>
      </w:r>
      <w:proofErr w:type="spellEnd"/>
      <w:r>
        <w:rPr>
          <w:rFonts w:eastAsiaTheme="minorHAnsi" w:cs="TrebuchetMS"/>
          <w:sz w:val="24"/>
          <w:szCs w:val="24"/>
        </w:rPr>
        <w:t>.</w:t>
      </w:r>
    </w:p>
    <w:p w:rsidR="007D1E62" w:rsidRPr="007D1E62" w:rsidRDefault="007D1E62" w:rsidP="007D1E62">
      <w:pPr>
        <w:pStyle w:val="NormaleWeb"/>
        <w:shd w:val="clear" w:color="auto" w:fill="FFFFFF"/>
        <w:rPr>
          <w:rFonts w:ascii="Tahoma" w:hAnsi="Tahoma" w:cs="Tahoma"/>
          <w:i/>
          <w:color w:val="000000"/>
          <w:sz w:val="22"/>
          <w:szCs w:val="22"/>
        </w:rPr>
      </w:pPr>
      <w:r w:rsidRPr="007D1E62">
        <w:rPr>
          <w:rFonts w:ascii="Tahoma" w:hAnsi="Tahoma" w:cs="Tahoma"/>
          <w:i/>
          <w:color w:val="000000"/>
          <w:sz w:val="22"/>
          <w:szCs w:val="22"/>
        </w:rPr>
        <w:t xml:space="preserve">Il Pontefice ha ricordato, ad esempio, l’episodio dell’indemoniato di </w:t>
      </w:r>
      <w:proofErr w:type="spellStart"/>
      <w:r w:rsidRPr="007D1E62">
        <w:rPr>
          <w:rFonts w:ascii="Tahoma" w:hAnsi="Tahoma" w:cs="Tahoma"/>
          <w:i/>
          <w:color w:val="000000"/>
          <w:sz w:val="22"/>
          <w:szCs w:val="22"/>
        </w:rPr>
        <w:t>Gerasa</w:t>
      </w:r>
      <w:proofErr w:type="spellEnd"/>
      <w:r w:rsidRPr="007D1E62">
        <w:rPr>
          <w:rFonts w:ascii="Tahoma" w:hAnsi="Tahoma" w:cs="Tahoma"/>
          <w:i/>
          <w:color w:val="000000"/>
          <w:sz w:val="22"/>
          <w:szCs w:val="22"/>
        </w:rPr>
        <w:t xml:space="preserve"> narrato da Luca (8, 26-39), nel quale i mandriani, quando hanno visto che per quel miracolo «avevano perso i porci», hanno fatto «il calcolo e hanno detto: “Sì, sì: questo fa dei miracoli, ma a noi non conviene; perdiamo dei soldi con questo”, e gli hanno detto cortesemente: “Vattene via, a casa tua”». Oppure si può pensare ai dieci lebbrosi di cui parla ancora Luca (17, 11-19), i quali «sono stati guariti e sono andati, ma soltanto uno è tornato a ringraziare: gli altri avevano avuto la guarigione e così si sono dimenticati di Gesù».</w:t>
      </w:r>
    </w:p>
    <w:p w:rsidR="007D1E62" w:rsidRPr="007D1E62" w:rsidRDefault="007D1E62" w:rsidP="007D1E62">
      <w:pPr>
        <w:pStyle w:val="NormaleWeb"/>
        <w:shd w:val="clear" w:color="auto" w:fill="FFFFFF"/>
        <w:rPr>
          <w:rFonts w:ascii="Tahoma" w:hAnsi="Tahoma" w:cs="Tahoma"/>
          <w:i/>
          <w:color w:val="000000"/>
          <w:sz w:val="22"/>
          <w:szCs w:val="22"/>
        </w:rPr>
      </w:pPr>
      <w:r w:rsidRPr="007D1E62">
        <w:rPr>
          <w:rFonts w:ascii="Tahoma" w:hAnsi="Tahoma" w:cs="Tahoma"/>
          <w:i/>
          <w:color w:val="000000"/>
          <w:sz w:val="22"/>
          <w:szCs w:val="22"/>
        </w:rPr>
        <w:t>Di fronte a una fede condizionata dall’interesse, Gesù rimprovera e «dice: “Datevi da fare, non per il cibo che non dura, ma per il cibo che rimane per la vita eterna, e che il Figlio dell’uomo vi darà”. Il cibo è la parola di Dio e l’amore di Dio».</w:t>
      </w: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>Quindi è proprio Papa Francesco che ci propone un esercizio:</w:t>
      </w:r>
    </w:p>
    <w:p w:rsidR="007D1E62" w:rsidRPr="00BF6302" w:rsidRDefault="007D1E62" w:rsidP="00BF6302">
      <w:pPr>
        <w:pStyle w:val="NormaleWeb"/>
        <w:shd w:val="clear" w:color="auto" w:fill="FFFFFF"/>
        <w:ind w:left="142"/>
        <w:jc w:val="both"/>
        <w:rPr>
          <w:rFonts w:ascii="Tahoma" w:hAnsi="Tahoma" w:cs="Tahoma"/>
          <w:i/>
          <w:color w:val="000000"/>
          <w:sz w:val="22"/>
          <w:szCs w:val="22"/>
        </w:rPr>
      </w:pPr>
      <w:r w:rsidRPr="00BF6302">
        <w:rPr>
          <w:rFonts w:ascii="Tahoma" w:hAnsi="Tahoma" w:cs="Tahoma"/>
          <w:i/>
          <w:color w:val="000000"/>
          <w:sz w:val="22"/>
          <w:szCs w:val="22"/>
        </w:rPr>
        <w:t>Da qui il passo successivo: «Una volta che io vedo le cose che Gesù ha fatto per me, mi faccio la seconda domanda: e io, cosa devo fare per Gesù? E così, con queste due domande, forse riusciremo a purificarci di ogni maniera di fede interessata». Infatti, ha aggiunto il Papa, «quando vedo tutto quello che Gesù mi ha dato, la generosità del cuore va a: “Sì, Signore, do tutto! E non farò più questi sbagli, questi peccati». Si potrà imboccare «la strada della conversione per amore: tu mi hai dato tanto amore, anche io ti do questo amore».</w:t>
      </w:r>
    </w:p>
    <w:p w:rsidR="007D1E62" w:rsidRPr="00BF6302" w:rsidRDefault="007D1E62" w:rsidP="00BF6302">
      <w:pPr>
        <w:pStyle w:val="NormaleWeb"/>
        <w:shd w:val="clear" w:color="auto" w:fill="FFFFFF"/>
        <w:ind w:left="142"/>
        <w:jc w:val="both"/>
        <w:rPr>
          <w:rFonts w:ascii="Tahoma" w:hAnsi="Tahoma" w:cs="Tahoma"/>
          <w:i/>
          <w:color w:val="000000"/>
          <w:sz w:val="22"/>
          <w:szCs w:val="22"/>
        </w:rPr>
      </w:pPr>
      <w:r w:rsidRPr="00BF6302">
        <w:rPr>
          <w:rFonts w:ascii="Tahoma" w:hAnsi="Tahoma" w:cs="Tahoma"/>
          <w:i/>
          <w:color w:val="000000"/>
          <w:sz w:val="22"/>
          <w:szCs w:val="22"/>
        </w:rPr>
        <w:t>Grazie a queste due domande, ha concluso il Pontefice, ognuno potrà fare «un bel test di come noi seguiamo Gesù: interessati o no?». E così «saremo capaci di purificare la nostra fede da ogni interesse».</w:t>
      </w: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sz w:val="24"/>
          <w:szCs w:val="24"/>
        </w:rPr>
        <w:t xml:space="preserve"> </w:t>
      </w: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7D1E62" w:rsidRDefault="007D1E6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BF6302" w:rsidRDefault="00BF6302">
      <w:pPr>
        <w:rPr>
          <w:rFonts w:eastAsiaTheme="minorHAnsi" w:cs="TrebuchetMS-Bold"/>
          <w:b/>
          <w:bCs/>
          <w:sz w:val="24"/>
          <w:szCs w:val="24"/>
        </w:rPr>
      </w:pPr>
      <w:r>
        <w:rPr>
          <w:rFonts w:eastAsiaTheme="minorHAnsi" w:cs="TrebuchetMS-Bold"/>
          <w:b/>
          <w:bCs/>
          <w:sz w:val="24"/>
          <w:szCs w:val="24"/>
        </w:rPr>
        <w:br w:type="page"/>
      </w: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-Bold"/>
          <w:b/>
          <w:bCs/>
          <w:sz w:val="24"/>
          <w:szCs w:val="24"/>
        </w:rPr>
      </w:pPr>
      <w:r w:rsidRPr="003E317F">
        <w:rPr>
          <w:rFonts w:eastAsiaTheme="minorHAnsi" w:cs="TrebuchetMS-Bold"/>
          <w:b/>
          <w:bCs/>
          <w:sz w:val="24"/>
          <w:szCs w:val="24"/>
        </w:rPr>
        <w:lastRenderedPageBreak/>
        <w:t>Cerco fatti di vangelo</w:t>
      </w:r>
    </w:p>
    <w:p w:rsidR="00A22CF5" w:rsidRPr="003E317F" w:rsidRDefault="00A22CF5" w:rsidP="003E317F">
      <w:pPr>
        <w:widowControl/>
        <w:adjustRightInd w:val="0"/>
        <w:ind w:left="107" w:right="117"/>
        <w:jc w:val="both"/>
        <w:rPr>
          <w:rFonts w:eastAsiaTheme="minorHAnsi" w:cs="TrebuchetMS-Bold"/>
          <w:b/>
          <w:bCs/>
          <w:sz w:val="24"/>
          <w:szCs w:val="24"/>
        </w:rPr>
      </w:pPr>
    </w:p>
    <w:p w:rsidR="003E317F" w:rsidRPr="003E317F" w:rsidRDefault="00A22CF5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78720" behindDoc="0" locked="0" layoutInCell="1" allowOverlap="1" wp14:anchorId="2086DD6E" wp14:editId="70E9882B">
            <wp:simplePos x="0" y="0"/>
            <wp:positionH relativeFrom="column">
              <wp:posOffset>58420</wp:posOffset>
            </wp:positionH>
            <wp:positionV relativeFrom="paragraph">
              <wp:posOffset>57785</wp:posOffset>
            </wp:positionV>
            <wp:extent cx="768350" cy="1155700"/>
            <wp:effectExtent l="0" t="0" r="0" b="6350"/>
            <wp:wrapSquare wrapText="bothSides"/>
            <wp:docPr id="21" name="Immagine 21" descr="C:\Users\Chiara\Desktop\azione cattoli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iara\Desktop\azione cattolica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317F" w:rsidRPr="003E317F">
        <w:rPr>
          <w:rFonts w:eastAsiaTheme="minorHAnsi" w:cs="TrebuchetMS"/>
          <w:sz w:val="24"/>
          <w:szCs w:val="24"/>
        </w:rPr>
        <w:t>Da ormai diversi anni la nostra Associazione prepara un bilancio di sostenibilità. Nei video realizzati, e di cui</w:t>
      </w:r>
      <w:r w:rsidR="00BF6302">
        <w:rPr>
          <w:rFonts w:eastAsiaTheme="minorHAnsi" w:cs="TrebuchetMS"/>
          <w:sz w:val="24"/>
          <w:szCs w:val="24"/>
        </w:rPr>
        <w:t xml:space="preserve"> </w:t>
      </w:r>
      <w:r w:rsidR="003E317F" w:rsidRPr="003E317F">
        <w:rPr>
          <w:rFonts w:eastAsiaTheme="minorHAnsi" w:cs="TrebuchetMS"/>
          <w:sz w:val="24"/>
          <w:szCs w:val="24"/>
        </w:rPr>
        <w:t>trovi il link dell'ultimo redatto in ordine di tempo si raccontano, valorizzando ogni punto di vista e aspetto che</w:t>
      </w:r>
      <w:r w:rsidR="00BF6302">
        <w:rPr>
          <w:rFonts w:eastAsiaTheme="minorHAnsi" w:cs="TrebuchetMS"/>
          <w:sz w:val="24"/>
          <w:szCs w:val="24"/>
        </w:rPr>
        <w:t xml:space="preserve"> </w:t>
      </w:r>
      <w:r w:rsidR="003E317F" w:rsidRPr="003E317F">
        <w:rPr>
          <w:rFonts w:eastAsiaTheme="minorHAnsi" w:cs="TrebuchetMS"/>
          <w:sz w:val="24"/>
          <w:szCs w:val="24"/>
        </w:rPr>
        <w:t>ci caratterizza: le tante ore di volontariato, le reti di relazioni che viviamo, le iniziative che mettiamo in atto</w:t>
      </w: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per ridare dignità alle persone.</w:t>
      </w:r>
    </w:p>
    <w:p w:rsidR="00BF6302" w:rsidRPr="003E317F" w:rsidRDefault="00BF630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Dopo aver visto il video insieme, l'animatore ha il compito di spingere ad una verifica simile il proprio gruppo:</w:t>
      </w:r>
    </w:p>
    <w:p w:rsidR="00BF6302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se dovessimo farlo cosa potremmo dire? In cosa ci riconosciamo, quale passo potremmo fare per “cambiare la</w:t>
      </w:r>
      <w:r w:rsidR="00BF6302">
        <w:rPr>
          <w:rFonts w:eastAsiaTheme="minorHAnsi" w:cs="TrebuchetMS"/>
          <w:sz w:val="24"/>
          <w:szCs w:val="24"/>
        </w:rPr>
        <w:t xml:space="preserve"> </w:t>
      </w:r>
      <w:r w:rsidRPr="003E317F">
        <w:rPr>
          <w:rFonts w:eastAsiaTheme="minorHAnsi" w:cs="TrebuchetMS"/>
          <w:sz w:val="24"/>
          <w:szCs w:val="24"/>
        </w:rPr>
        <w:t xml:space="preserve">nostra vita”. </w:t>
      </w:r>
    </w:p>
    <w:p w:rsidR="00BF6302" w:rsidRDefault="00BF6302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Potrebbe nascere anche l’opportunità di realizzare davvero un bilancio di sostenibilità</w:t>
      </w:r>
      <w:r w:rsidR="00BF6302">
        <w:rPr>
          <w:rFonts w:eastAsiaTheme="minorHAnsi" w:cs="TrebuchetMS"/>
          <w:sz w:val="24"/>
          <w:szCs w:val="24"/>
        </w:rPr>
        <w:t xml:space="preserve"> </w:t>
      </w:r>
      <w:r w:rsidRPr="003E317F">
        <w:rPr>
          <w:rFonts w:eastAsiaTheme="minorHAnsi" w:cs="TrebuchetMS"/>
          <w:sz w:val="24"/>
          <w:szCs w:val="24"/>
        </w:rPr>
        <w:t>comprendendo così,</w:t>
      </w:r>
      <w:r w:rsidR="00BF6302">
        <w:rPr>
          <w:rFonts w:eastAsiaTheme="minorHAnsi" w:cs="TrebuchetMS"/>
          <w:sz w:val="24"/>
          <w:szCs w:val="24"/>
        </w:rPr>
        <w:t xml:space="preserve"> </w:t>
      </w:r>
      <w:r w:rsidRPr="003E317F">
        <w:rPr>
          <w:rFonts w:eastAsiaTheme="minorHAnsi" w:cs="TrebuchetMS"/>
          <w:sz w:val="24"/>
          <w:szCs w:val="24"/>
        </w:rPr>
        <w:t>il tanto che già si fa, ma anche su cosa il gruppo può ancora crescere.</w:t>
      </w:r>
    </w:p>
    <w:p w:rsidR="003E317F" w:rsidRPr="003E317F" w:rsidRDefault="00A22CF5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hyperlink r:id="rId20" w:history="1">
        <w:r w:rsidRPr="00901F83">
          <w:rPr>
            <w:rStyle w:val="Collegamentoipertestuale"/>
            <w:rFonts w:eastAsiaTheme="minorHAnsi" w:cs="TrebuchetMS"/>
            <w:sz w:val="24"/>
            <w:szCs w:val="24"/>
          </w:rPr>
          <w:t>https://azionecattolica.it/bilancio-di-sostenibilta-2020</w:t>
        </w:r>
      </w:hyperlink>
      <w:r>
        <w:rPr>
          <w:rFonts w:eastAsiaTheme="minorHAnsi" w:cs="TrebuchetMS"/>
          <w:sz w:val="24"/>
          <w:szCs w:val="24"/>
        </w:rPr>
        <w:t xml:space="preserve"> </w:t>
      </w:r>
    </w:p>
    <w:p w:rsidR="00A22CF5" w:rsidRDefault="00A22CF5" w:rsidP="003E317F">
      <w:pPr>
        <w:widowControl/>
        <w:adjustRightInd w:val="0"/>
        <w:ind w:left="107" w:right="117"/>
        <w:jc w:val="both"/>
        <w:rPr>
          <w:rFonts w:eastAsiaTheme="minorHAnsi" w:cs="TrebuchetMS-Bold"/>
          <w:b/>
          <w:bCs/>
          <w:sz w:val="24"/>
          <w:szCs w:val="24"/>
        </w:rPr>
      </w:pPr>
    </w:p>
    <w:p w:rsidR="00A22CF5" w:rsidRDefault="00A22CF5" w:rsidP="003E317F">
      <w:pPr>
        <w:widowControl/>
        <w:adjustRightInd w:val="0"/>
        <w:ind w:left="107" w:right="117"/>
        <w:jc w:val="both"/>
        <w:rPr>
          <w:rFonts w:eastAsiaTheme="minorHAnsi" w:cs="TrebuchetMS-Bold"/>
          <w:b/>
          <w:bCs/>
          <w:sz w:val="24"/>
          <w:szCs w:val="24"/>
        </w:rPr>
      </w:pPr>
    </w:p>
    <w:p w:rsid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-Bold"/>
          <w:b/>
          <w:bCs/>
          <w:sz w:val="24"/>
          <w:szCs w:val="24"/>
        </w:rPr>
      </w:pPr>
      <w:r w:rsidRPr="003E317F">
        <w:rPr>
          <w:rFonts w:eastAsiaTheme="minorHAnsi" w:cs="TrebuchetMS-Bold"/>
          <w:b/>
          <w:bCs/>
          <w:sz w:val="24"/>
          <w:szCs w:val="24"/>
        </w:rPr>
        <w:t>Il nostro sguardo su...</w:t>
      </w:r>
    </w:p>
    <w:p w:rsidR="00A22CF5" w:rsidRPr="003E317F" w:rsidRDefault="00A22CF5" w:rsidP="003E317F">
      <w:pPr>
        <w:widowControl/>
        <w:adjustRightInd w:val="0"/>
        <w:ind w:left="107" w:right="117"/>
        <w:jc w:val="both"/>
        <w:rPr>
          <w:rFonts w:eastAsiaTheme="minorHAnsi" w:cs="TrebuchetMS-Bold"/>
          <w:b/>
          <w:bCs/>
          <w:sz w:val="24"/>
          <w:szCs w:val="24"/>
        </w:rPr>
      </w:pP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Questo esercizio è collegato con i racconti nati “Allo specchio”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L’attività proposta fa appello alla “responsabilità sociale del consumatore” invitando a conoscere la filiera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produttiva di quei beni che fanno parte della lista della spesa e a valutare modalità alternative di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approvvigionamento. Conoscere le caratteristiche del mercato equo-sostenibile, dei gruppi GAS (gruppi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d'acquisto solidale), dei venditori di prodotti a KM 0, può essere un'effettiva e concreta maniera per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sostenere e incentivare un cambio di stile di vita rispettoso del lavoro altrui e anche dell'ambiente.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Per approfondire: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="ArialMT" w:cs="ArialMT"/>
          <w:sz w:val="24"/>
          <w:szCs w:val="24"/>
        </w:rPr>
        <w:t xml:space="preserve">● </w:t>
      </w:r>
      <w:r w:rsidRPr="003E317F">
        <w:rPr>
          <w:rFonts w:eastAsiaTheme="minorHAnsi" w:cs="TrebuchetMS"/>
          <w:sz w:val="24"/>
          <w:szCs w:val="24"/>
        </w:rPr>
        <w:t xml:space="preserve">La bottega del mercato equo-solidale: </w:t>
      </w:r>
      <w:hyperlink r:id="rId21" w:history="1">
        <w:r w:rsidR="00A22CF5" w:rsidRPr="00901F83">
          <w:rPr>
            <w:rStyle w:val="Collegamentoipertestuale"/>
            <w:rFonts w:eastAsiaTheme="minorHAnsi" w:cs="TrebuchetMS"/>
            <w:sz w:val="24"/>
            <w:szCs w:val="24"/>
          </w:rPr>
          <w:t>https://www.altromercato.it/it_it</w:t>
        </w:r>
      </w:hyperlink>
      <w:r w:rsidR="00A22CF5">
        <w:rPr>
          <w:rFonts w:eastAsiaTheme="minorHAnsi" w:cs="TrebuchetMS"/>
          <w:sz w:val="24"/>
          <w:szCs w:val="24"/>
        </w:rPr>
        <w:t xml:space="preserve"> 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="ArialMT" w:cs="ArialMT"/>
          <w:sz w:val="24"/>
          <w:szCs w:val="24"/>
        </w:rPr>
        <w:t xml:space="preserve">● </w:t>
      </w:r>
      <w:r w:rsidRPr="003E317F">
        <w:rPr>
          <w:rFonts w:eastAsiaTheme="minorHAnsi" w:cs="TrebuchetMS"/>
          <w:sz w:val="24"/>
          <w:szCs w:val="24"/>
        </w:rPr>
        <w:t>Il messaggio di papa Francesco per la Giornata Mondiale della pace, 1 gennaio 2015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="ArialMT" w:cs="ArialMT"/>
          <w:sz w:val="24"/>
          <w:szCs w:val="24"/>
        </w:rPr>
        <w:t xml:space="preserve">● </w:t>
      </w:r>
      <w:r w:rsidRPr="003E317F">
        <w:rPr>
          <w:rFonts w:eastAsiaTheme="minorHAnsi" w:cs="TrebuchetMS"/>
          <w:sz w:val="24"/>
          <w:szCs w:val="24"/>
        </w:rPr>
        <w:t xml:space="preserve">Il Commercio Equo e Solidale </w:t>
      </w:r>
      <w:r w:rsidRPr="003E317F">
        <w:rPr>
          <w:rFonts w:eastAsiaTheme="minorHAnsi" w:cs="Cambria Math"/>
          <w:sz w:val="24"/>
          <w:szCs w:val="24"/>
        </w:rPr>
        <w:t>‐</w:t>
      </w:r>
      <w:r w:rsidRPr="003E317F">
        <w:rPr>
          <w:rFonts w:eastAsiaTheme="minorHAnsi" w:cs="TrebuchetMS"/>
          <w:sz w:val="24"/>
          <w:szCs w:val="24"/>
        </w:rPr>
        <w:t xml:space="preserve"> </w:t>
      </w:r>
      <w:proofErr w:type="spellStart"/>
      <w:r w:rsidRPr="003E317F">
        <w:rPr>
          <w:rFonts w:eastAsiaTheme="minorHAnsi" w:cs="TrebuchetMS"/>
          <w:sz w:val="24"/>
          <w:szCs w:val="24"/>
        </w:rPr>
        <w:t>altromercato</w:t>
      </w:r>
      <w:proofErr w:type="spellEnd"/>
      <w:r w:rsidRPr="003E317F">
        <w:rPr>
          <w:rFonts w:eastAsiaTheme="minorHAnsi" w:cs="TrebuchetMS"/>
          <w:sz w:val="24"/>
          <w:szCs w:val="24"/>
        </w:rPr>
        <w:t xml:space="preserve"> per conoscere prodotti e produttori del mercato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Theme="minorHAnsi" w:cs="TrebuchetMS"/>
          <w:sz w:val="24"/>
          <w:szCs w:val="24"/>
        </w:rPr>
        <w:t>equo-solidale, per una spesa consapevole.</w:t>
      </w:r>
    </w:p>
    <w:p w:rsidR="003E317F" w:rsidRPr="003E317F" w:rsidRDefault="003E317F" w:rsidP="003E317F">
      <w:pPr>
        <w:widowControl/>
        <w:adjustRightInd w:val="0"/>
        <w:ind w:left="107" w:right="117"/>
        <w:jc w:val="both"/>
        <w:rPr>
          <w:rFonts w:eastAsiaTheme="minorHAnsi" w:cs="TrebuchetMS"/>
          <w:sz w:val="24"/>
          <w:szCs w:val="24"/>
        </w:rPr>
      </w:pPr>
      <w:r w:rsidRPr="003E317F">
        <w:rPr>
          <w:rFonts w:eastAsia="ArialMT" w:cs="ArialMT"/>
          <w:sz w:val="24"/>
          <w:szCs w:val="24"/>
        </w:rPr>
        <w:t xml:space="preserve">● </w:t>
      </w:r>
      <w:r w:rsidRPr="003E317F">
        <w:rPr>
          <w:rFonts w:eastAsiaTheme="minorHAnsi" w:cs="TrebuchetMS"/>
          <w:sz w:val="24"/>
          <w:szCs w:val="24"/>
        </w:rPr>
        <w:t xml:space="preserve">Cos'è </w:t>
      </w:r>
      <w:proofErr w:type="spellStart"/>
      <w:r w:rsidRPr="003E317F">
        <w:rPr>
          <w:rFonts w:eastAsiaTheme="minorHAnsi" w:cs="TrebuchetMS"/>
          <w:sz w:val="24"/>
          <w:szCs w:val="24"/>
        </w:rPr>
        <w:t>Fairtrade</w:t>
      </w:r>
      <w:proofErr w:type="spellEnd"/>
      <w:r w:rsidRPr="003E317F">
        <w:rPr>
          <w:rFonts w:eastAsiaTheme="minorHAnsi" w:cs="TrebuchetMS"/>
          <w:sz w:val="24"/>
          <w:szCs w:val="24"/>
        </w:rPr>
        <w:t>?</w:t>
      </w:r>
    </w:p>
    <w:p w:rsidR="003E317F" w:rsidRPr="003E317F" w:rsidRDefault="003E317F" w:rsidP="003E317F">
      <w:pPr>
        <w:pStyle w:val="Corpotesto"/>
        <w:spacing w:before="6" w:line="244" w:lineRule="auto"/>
        <w:ind w:right="117"/>
        <w:jc w:val="both"/>
      </w:pPr>
    </w:p>
    <w:p w:rsidR="003E317F" w:rsidRPr="003E317F" w:rsidRDefault="003E317F" w:rsidP="003E317F">
      <w:pPr>
        <w:pStyle w:val="Corpotesto"/>
        <w:spacing w:before="6" w:line="244" w:lineRule="auto"/>
        <w:ind w:right="117"/>
        <w:jc w:val="both"/>
      </w:pPr>
    </w:p>
    <w:p w:rsidR="003E317F" w:rsidRPr="003E317F" w:rsidRDefault="003E317F" w:rsidP="003E317F">
      <w:pPr>
        <w:pStyle w:val="Corpotesto"/>
        <w:spacing w:before="6" w:line="244" w:lineRule="auto"/>
        <w:ind w:right="117"/>
        <w:jc w:val="both"/>
      </w:pPr>
    </w:p>
    <w:p w:rsidR="003E317F" w:rsidRPr="003E317F" w:rsidRDefault="003E317F" w:rsidP="003E317F">
      <w:pPr>
        <w:pStyle w:val="Corpotesto"/>
        <w:spacing w:before="6" w:line="244" w:lineRule="auto"/>
        <w:ind w:right="117"/>
        <w:jc w:val="both"/>
      </w:pPr>
    </w:p>
    <w:p w:rsidR="003E317F" w:rsidRPr="003E317F" w:rsidRDefault="003E317F" w:rsidP="003E317F">
      <w:pPr>
        <w:pStyle w:val="Corpotesto"/>
        <w:spacing w:before="6" w:line="244" w:lineRule="auto"/>
        <w:ind w:right="117"/>
        <w:jc w:val="both"/>
      </w:pPr>
    </w:p>
    <w:p w:rsidR="003E317F" w:rsidRDefault="003E317F" w:rsidP="00FD0644">
      <w:pPr>
        <w:pStyle w:val="Corpotesto"/>
        <w:spacing w:before="6" w:line="244" w:lineRule="auto"/>
        <w:ind w:right="117"/>
        <w:jc w:val="both"/>
      </w:pPr>
    </w:p>
    <w:p w:rsidR="006E4DE2" w:rsidRDefault="006E4DE2" w:rsidP="00FD0644">
      <w:pPr>
        <w:pStyle w:val="Corpotesto"/>
        <w:spacing w:before="6" w:line="244" w:lineRule="auto"/>
        <w:ind w:right="117"/>
        <w:jc w:val="both"/>
      </w:pPr>
    </w:p>
    <w:p w:rsidR="00DD3288" w:rsidRDefault="00DD3288" w:rsidP="00DD3288">
      <w:pPr>
        <w:pStyle w:val="Corpotesto"/>
        <w:spacing w:line="244" w:lineRule="auto"/>
        <w:ind w:right="112"/>
        <w:jc w:val="both"/>
        <w:sectPr w:rsidR="00DD3288">
          <w:pgSz w:w="11920" w:h="16860"/>
          <w:pgMar w:top="500" w:right="460" w:bottom="280" w:left="460" w:header="720" w:footer="720" w:gutter="0"/>
          <w:cols w:space="720"/>
        </w:sectPr>
      </w:pPr>
    </w:p>
    <w:p w:rsidR="002C1606" w:rsidRDefault="00012F7A">
      <w:pPr>
        <w:spacing w:before="247"/>
        <w:ind w:left="2696" w:right="2720"/>
        <w:jc w:val="center"/>
        <w:rPr>
          <w:b/>
          <w:sz w:val="24"/>
        </w:rPr>
      </w:pPr>
      <w:r>
        <w:rPr>
          <w:b/>
          <w:sz w:val="24"/>
        </w:rPr>
        <w:lastRenderedPageBreak/>
        <w:t>PREGHIERA FINALE</w:t>
      </w:r>
    </w:p>
    <w:p w:rsidR="00BF6302" w:rsidRDefault="00BF6302">
      <w:pPr>
        <w:spacing w:before="247"/>
        <w:ind w:left="2696" w:right="2720"/>
        <w:jc w:val="center"/>
        <w:rPr>
          <w:b/>
          <w:sz w:val="24"/>
        </w:rPr>
      </w:pPr>
    </w:p>
    <w:p w:rsidR="00BF6302" w:rsidRDefault="00BF6302" w:rsidP="00BF6302">
      <w:pPr>
        <w:widowControl/>
        <w:adjustRightInd w:val="0"/>
        <w:rPr>
          <w:rFonts w:ascii="TrebuchetMS" w:eastAsiaTheme="minorHAnsi" w:hAnsi="TrebuchetMS" w:cs="TrebuchetMS"/>
        </w:rPr>
      </w:pPr>
      <w:r>
        <w:rPr>
          <w:rFonts w:ascii="TrebuchetMS" w:eastAsiaTheme="minorHAnsi" w:hAnsi="TrebuchetMS" w:cs="TrebuchetMS"/>
        </w:rPr>
        <w:t xml:space="preserve">Nel </w:t>
      </w:r>
      <w:r>
        <w:rPr>
          <w:rFonts w:ascii="TrebuchetMS-Bold" w:eastAsiaTheme="minorHAnsi" w:hAnsi="TrebuchetMS-Bold" w:cs="TrebuchetMS-Bold"/>
          <w:b/>
          <w:bCs/>
        </w:rPr>
        <w:t xml:space="preserve">Salmo 113 </w:t>
      </w:r>
      <w:r>
        <w:rPr>
          <w:rFonts w:ascii="TrebuchetMS" w:eastAsiaTheme="minorHAnsi" w:hAnsi="TrebuchetMS" w:cs="TrebuchetMS"/>
        </w:rPr>
        <w:t>si loda Dio per la sua grandezza con cui non schiaccia nessuno, ma a cui invece innalza</w:t>
      </w:r>
    </w:p>
    <w:p w:rsidR="002C1606" w:rsidRDefault="00BF6302" w:rsidP="00BF6302">
      <w:pPr>
        <w:pStyle w:val="Corpotesto"/>
        <w:spacing w:before="0"/>
        <w:ind w:left="0"/>
        <w:rPr>
          <w:rFonts w:ascii="TrebuchetMS" w:eastAsiaTheme="minorHAnsi" w:hAnsi="TrebuchetMS" w:cs="TrebuchetMS"/>
        </w:rPr>
      </w:pPr>
      <w:r>
        <w:rPr>
          <w:rFonts w:ascii="TrebuchetMS" w:eastAsiaTheme="minorHAnsi" w:hAnsi="TrebuchetMS" w:cs="TrebuchetMS"/>
        </w:rPr>
        <w:t>l’umanità, soprattutto chi è povero e privato della dignità.</w:t>
      </w:r>
    </w:p>
    <w:p w:rsidR="0008723D" w:rsidRDefault="0008723D" w:rsidP="00BF6302">
      <w:pPr>
        <w:pStyle w:val="Corpotesto"/>
        <w:spacing w:before="0"/>
        <w:ind w:left="0"/>
        <w:rPr>
          <w:rFonts w:ascii="TrebuchetMS" w:eastAsiaTheme="minorHAnsi" w:hAnsi="TrebuchetMS" w:cs="TrebuchetMS"/>
        </w:rPr>
      </w:pPr>
    </w:p>
    <w:p w:rsidR="0008723D" w:rsidRDefault="0008723D" w:rsidP="00BF6302">
      <w:pPr>
        <w:pStyle w:val="Corpotesto"/>
        <w:spacing w:before="0"/>
        <w:ind w:left="0"/>
        <w:rPr>
          <w:i/>
          <w:sz w:val="16"/>
        </w:rPr>
      </w:pPr>
    </w:p>
    <w:p w:rsidR="00DD3288" w:rsidRDefault="00DD3288">
      <w:pPr>
        <w:pStyle w:val="Corpotesto"/>
        <w:spacing w:before="0"/>
        <w:ind w:left="0"/>
        <w:rPr>
          <w:i/>
          <w:sz w:val="16"/>
        </w:rPr>
      </w:pPr>
    </w:p>
    <w:p w:rsidR="00A868C5" w:rsidRDefault="00A868C5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  <w:r w:rsidRPr="0008723D">
        <w:rPr>
          <w:rFonts w:asciiTheme="minorHAnsi" w:hAnsiTheme="minorHAnsi" w:cstheme="minorHAnsi"/>
          <w:i/>
          <w:sz w:val="36"/>
          <w:szCs w:val="36"/>
        </w:rPr>
        <w:t>Lodate, servi del Signore,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lodate il nome del Signore.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Sia benedetto il nome del Signore,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da ora e per sempre.</w:t>
      </w:r>
    </w:p>
    <w:p w:rsidR="0008723D" w:rsidRPr="0008723D" w:rsidRDefault="0008723D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</w:p>
    <w:p w:rsidR="00A868C5" w:rsidRDefault="00A868C5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  <w:r w:rsidRPr="0008723D">
        <w:rPr>
          <w:rFonts w:asciiTheme="minorHAnsi" w:hAnsiTheme="minorHAnsi" w:cstheme="minorHAnsi"/>
          <w:i/>
          <w:sz w:val="36"/>
          <w:szCs w:val="36"/>
        </w:rPr>
        <w:t>Dal sorgere del sole al suo tramonto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sia lodato il nome del Signore.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Su tutte le genti eccelso è il Signore,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più alta dei cieli è la sua gloria.</w:t>
      </w:r>
    </w:p>
    <w:p w:rsidR="0008723D" w:rsidRPr="0008723D" w:rsidRDefault="0008723D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</w:p>
    <w:p w:rsidR="00A868C5" w:rsidRDefault="00A868C5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  <w:r w:rsidRPr="0008723D">
        <w:rPr>
          <w:rFonts w:asciiTheme="minorHAnsi" w:hAnsiTheme="minorHAnsi" w:cstheme="minorHAnsi"/>
          <w:i/>
          <w:sz w:val="36"/>
          <w:szCs w:val="36"/>
        </w:rPr>
        <w:t>Chi è come il Signore nostro Dio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che siede nell'alto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e si china a guardare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sui cieli e sulla terra?</w:t>
      </w:r>
    </w:p>
    <w:p w:rsidR="0008723D" w:rsidRPr="0008723D" w:rsidRDefault="0008723D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</w:p>
    <w:p w:rsidR="00A868C5" w:rsidRDefault="00A868C5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  <w:r w:rsidRPr="0008723D">
        <w:rPr>
          <w:rFonts w:asciiTheme="minorHAnsi" w:hAnsiTheme="minorHAnsi" w:cstheme="minorHAnsi"/>
          <w:i/>
          <w:sz w:val="36"/>
          <w:szCs w:val="36"/>
        </w:rPr>
        <w:t>Solleva dalla polvere il debole,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dall'immondizia rialza il povero,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per farlo sedere tra i prìncipi,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tra i prìncipi del suo popolo.</w:t>
      </w:r>
    </w:p>
    <w:p w:rsidR="0008723D" w:rsidRPr="0008723D" w:rsidRDefault="0008723D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</w:p>
    <w:p w:rsidR="00A868C5" w:rsidRPr="0008723D" w:rsidRDefault="00A868C5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  <w:r w:rsidRPr="0008723D">
        <w:rPr>
          <w:rFonts w:asciiTheme="minorHAnsi" w:hAnsiTheme="minorHAnsi" w:cstheme="minorHAnsi"/>
          <w:i/>
          <w:sz w:val="36"/>
          <w:szCs w:val="36"/>
        </w:rPr>
        <w:t>Fa abitare nella casa la sterile,</w:t>
      </w:r>
      <w:r w:rsidRPr="0008723D">
        <w:rPr>
          <w:rFonts w:asciiTheme="minorHAnsi" w:hAnsiTheme="minorHAnsi" w:cstheme="minorHAnsi"/>
          <w:i/>
          <w:sz w:val="36"/>
          <w:szCs w:val="36"/>
        </w:rPr>
        <w:br/>
        <w:t>come madre gioiosa di figli.</w:t>
      </w:r>
    </w:p>
    <w:p w:rsidR="00A868C5" w:rsidRPr="0008723D" w:rsidRDefault="00A868C5" w:rsidP="0008723D">
      <w:pPr>
        <w:ind w:left="2127"/>
        <w:rPr>
          <w:rFonts w:asciiTheme="minorHAnsi" w:hAnsiTheme="minorHAnsi" w:cstheme="minorHAnsi"/>
          <w:i/>
          <w:sz w:val="36"/>
          <w:szCs w:val="36"/>
        </w:rPr>
      </w:pPr>
      <w:r w:rsidRPr="0008723D">
        <w:rPr>
          <w:rFonts w:asciiTheme="minorHAnsi" w:hAnsiTheme="minorHAnsi" w:cstheme="minorHAnsi"/>
          <w:i/>
          <w:sz w:val="36"/>
          <w:szCs w:val="36"/>
        </w:rPr>
        <w:t>Alleluia.</w:t>
      </w:r>
    </w:p>
    <w:p w:rsidR="006E4DE2" w:rsidRPr="0008723D" w:rsidRDefault="006E4DE2">
      <w:pPr>
        <w:rPr>
          <w:rFonts w:asciiTheme="minorHAnsi" w:hAnsiTheme="minorHAnsi" w:cstheme="minorHAnsi"/>
          <w:i/>
          <w:sz w:val="36"/>
          <w:szCs w:val="36"/>
        </w:rPr>
      </w:pPr>
      <w:r w:rsidRPr="0008723D">
        <w:rPr>
          <w:rFonts w:asciiTheme="minorHAnsi" w:hAnsiTheme="minorHAnsi" w:cstheme="minorHAnsi"/>
          <w:i/>
          <w:sz w:val="36"/>
          <w:szCs w:val="36"/>
        </w:rPr>
        <w:br w:type="page"/>
      </w:r>
    </w:p>
    <w:p w:rsidR="002C1606" w:rsidRDefault="002C1606">
      <w:pPr>
        <w:pStyle w:val="Corpotesto"/>
        <w:spacing w:before="9"/>
        <w:ind w:left="0"/>
        <w:rPr>
          <w:i/>
          <w:sz w:val="18"/>
        </w:rPr>
      </w:pPr>
    </w:p>
    <w:p w:rsidR="002C1606" w:rsidRDefault="005D2F05">
      <w:pPr>
        <w:pStyle w:val="Titolo1"/>
        <w:ind w:left="2701" w:right="2720"/>
        <w:jc w:val="center"/>
      </w:pPr>
      <w:r>
        <w:t>ALTRI RIFLESSI DELLA CULTURA</w:t>
      </w:r>
    </w:p>
    <w:p w:rsidR="0008723D" w:rsidRDefault="0008723D">
      <w:pPr>
        <w:rPr>
          <w:b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PAPA FRANCESCO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MEDITAZIONE MATTUTINA NELLA CAPPELLA DELLA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DOMUS SANCTAE MARTHAE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Per fede non per interesse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Lunedì, 16 aprile 2018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(da: L'Osservatore Romano, ed. quotidiana, Anno CLVIII, n.087, 17/04/2018)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  <w:hyperlink r:id="rId22" w:history="1">
        <w:r w:rsidRPr="00901F83">
          <w:rPr>
            <w:rStyle w:val="Collegamentoipertestuale"/>
            <w:sz w:val="24"/>
            <w:szCs w:val="24"/>
          </w:rPr>
          <w:t>https://www.vatican.va/content/francesco/it/cotidie/2018/documents/papa-francesco-cotidie_20180416_per-fede-non-per-interesse.html</w:t>
        </w:r>
      </w:hyperlink>
      <w:r>
        <w:rPr>
          <w:sz w:val="24"/>
          <w:szCs w:val="24"/>
        </w:rPr>
        <w:t xml:space="preserve"> 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«Come seguo Gesù?». È la semplice domanda che ogni cristiano dovrebbe porsi per comprendere se la sua è una fede autentica e sincera, o in qualche modo «interessata». Il rischio, infatti, è quello di annacquare la propria adesione a Cristo con i calcoli della convenienza. Lo ha sottolineato Papa Francesco nell’omelia della messa celebrata la mattina di lunedì 16 aprile a Santa Marta. Commentando la liturgia della parola, il Pontefice ha individuato le due possibili strade che si pongono di fronte a ogni battezzato: quella del protomartire Stefano, che, «pieno di grazia e di Spirito Santo» agiva «senza bilanciare le conseguenze» delle sue scelte, e quella della folla che si lasciava conquistare dai miracoli.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Ci sono, quindi, ha spiegato Francesco, «diversi modi, maniere di seguire Gesù». La gente descritta dal Vangelo di Giovanni (6, 22-29), che aveva appena assistito al miracolo della moltiplicazione dei pani, seguiva infatti Gesù non solo «perché aveva fame della parola di Dio e sentiva che Gesù arrivava al cuore, riscaldava il loro cuore», ma anche «perché Gesù faceva dei miracoli; anche, lo seguivano per essere guariti, per avere qualche visione nuova della vita». Tant’è che, ha ricordato il Papa, in un altro passo dello stesso evangelista (4, 48) Gesù rimprovera: «Voi, se non vedete miracoli, non credete». Come a sottolineare che «l’importante non sono i miracoli; l’importante è la parola di Dio, è la fede». Perciò Gesù «loda la gente che si avvicina a lui con fede». Infatti «a quel papà che chiese la guarigione del figlio», disse: «Tutto è possibile a quello che crede».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Dunque la gente, che «seguiva Gesù per ascoltarlo», dopo la moltiplicazione dei pani, voleva addirittura «farlo re». Perciò egli se ne andò «da solo, a pregare». Riassumendo il racconto evangelico, il Papa ha descritto quello che accadde, con la gente che cerca il Signore e lo trova, il giorno dopo, sull’altra riva del lago. Perché questa ricerca insistente? Anche per ascoltare Gesù, ma soprattutto «per interesse». Infatti arriva subito il rimprovero del Signore: «In verità, in verità io vi dico: voi mi cercate non perché avete visto dei segni, ma perché avete mangiato di quel pane e vi siete saziati». Francesco è entrato nella psicologia della folla: «buona gente», che vuole «sentire la parola di Gesù, e sentire come quella parola arriva al cuore», ma anche spinta dall’interesse. La loro è dunque una fede che abbina «le due cose: una fede, una voglia di amare Gesù, ma un po’ interessata».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 xml:space="preserve">Costoro non sono gli unici nel Vangelo ad avere tale atteggiamento. Il Pontefice ha ricordato, ad esempio, l’episodio dell’indemoniato di </w:t>
      </w:r>
      <w:proofErr w:type="spellStart"/>
      <w:r w:rsidRPr="0008723D">
        <w:rPr>
          <w:sz w:val="24"/>
          <w:szCs w:val="24"/>
        </w:rPr>
        <w:t>Gerasa</w:t>
      </w:r>
      <w:proofErr w:type="spellEnd"/>
      <w:r w:rsidRPr="0008723D">
        <w:rPr>
          <w:sz w:val="24"/>
          <w:szCs w:val="24"/>
        </w:rPr>
        <w:t xml:space="preserve"> narrato da Luca (8, 26-39), nel quale i mandriani, quando hanno visto che per quel miracolo «avevano perso i porci», hanno fatto «il calcolo e hanno detto: “Sì, sì: questo fa dei miracoli, ma a noi non conviene; perdiamo dei soldi con questo”, e gli hanno detto cortesemente: “Vattene via, a casa tua”». Oppure si può pensare ai dieci lebbrosi di cui parla ancora Luca (17, 11-19), i quali «sono stati guariti e sono andati, ma soltanto uno è tornato a ringraziare: gli altri avevano avuto la guarigione e così si sono dimenticati di Gesù».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Di fronte a una fede condizionata dall’interesse, Gesù rimprovera e «dice: “Datevi da fare, non per il cibo che non dura, ma per il cibo che rimane per la vita eterna, e che il Figlio dell’uomo vi darà”. Il cibo è la parola di Dio e l’amore di Dio».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 xml:space="preserve">Di contro, ha approfondito il Papa, la prima lettura porta l’esempio di Stefano, che anche «seguiva </w:t>
      </w:r>
      <w:r w:rsidRPr="0008723D">
        <w:rPr>
          <w:sz w:val="24"/>
          <w:szCs w:val="24"/>
        </w:rPr>
        <w:lastRenderedPageBreak/>
        <w:t>Gesù, ma in un modo deciso, chiaro. Aveva coinvolto la propria vita sulla strada di Gesù; era pieno di grazia e di Spirito Santo e faceva grandi prodigi e segni tra il popolo». Egli «al momento di difendere Gesù, parlava chiaro» e, si legge negli Atti degli apostoli (6, 8-15), «non riuscivano a resistere alla sapienza e allo spirito con cui egli parlava». Stefano, ha spiegato il Pontefice, «seguiva Gesù senza bilanciare le conseguenze: questo mi conviene, non mi conviene... non era un interessato. Amava. E seguiva Gesù, sicuro». Fino alla morte: «Gli hanno teso il tranello delle calunnie, lo hanno fatto entrare lì e così finì lapidato. Ma dando testimonianza di Gesù».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Stefano e la folla, «due modi di seguire Gesù. Ambedue seguono Gesù; alcuni non del tutto, un po’ sì, un po’ no, con un po’ di interesse personale; altri, come Stefano, danno la vita per seguire Gesù». Di fronte a tali esempi, ecco l’invito di Francesco: «Ognuno di noi può domandarsi: ma come seguo, io, Gesù? E come so, come posso sapere se seguo bene Gesù o se sono interessato?». Da qui un consiglio: «il consiglio della memoria». Il Pontefice ha infatti suggerito che il giusto discernimento può giungere dal «rinfrescare la memoria». Cioè, «noi possiamo domandarci: cosa ha fatto Gesù per me?», pensando soprattutto e concretamente alla nostra vita. Allora «troveremo tante cose grandi che Gesù ci ha dato gratuitamente, perché ci ama: a ognuno di noi».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Pr="0008723D" w:rsidRDefault="0008723D" w:rsidP="0008723D">
      <w:pPr>
        <w:jc w:val="both"/>
        <w:rPr>
          <w:sz w:val="24"/>
          <w:szCs w:val="24"/>
        </w:rPr>
      </w:pPr>
      <w:r w:rsidRPr="0008723D">
        <w:rPr>
          <w:sz w:val="24"/>
          <w:szCs w:val="24"/>
        </w:rPr>
        <w:t>Da qui il passo successivo: «Una volta che io vedo le cose che Gesù ha fatto per me, mi faccio la seconda domanda: e io, cosa devo fare per Gesù? E così, con queste due domande, forse riusciremo a purificarci di ogni maniera di fede interessata». Infatti, ha aggiunto il Papa, «quando vedo tutto quello che Gesù mi ha dato, la generosità del cuore va a: “Sì, Signore, do tutto! E non farò più questi sbagli, questi peccati». Si potrà imboccare «la strada della conversione per amore: tu mi hai dato tanto amore, anche io ti do questo amore».</w:t>
      </w:r>
    </w:p>
    <w:p w:rsidR="0008723D" w:rsidRPr="0008723D" w:rsidRDefault="0008723D" w:rsidP="0008723D">
      <w:pPr>
        <w:jc w:val="both"/>
        <w:rPr>
          <w:sz w:val="24"/>
          <w:szCs w:val="24"/>
        </w:rPr>
      </w:pPr>
    </w:p>
    <w:p w:rsidR="0008723D" w:rsidRDefault="0008723D" w:rsidP="0008723D">
      <w:pPr>
        <w:jc w:val="both"/>
        <w:rPr>
          <w:b/>
          <w:sz w:val="24"/>
          <w:szCs w:val="24"/>
        </w:rPr>
      </w:pPr>
      <w:r w:rsidRPr="0008723D">
        <w:rPr>
          <w:sz w:val="24"/>
          <w:szCs w:val="24"/>
        </w:rPr>
        <w:t>Grazie a queste due domande, ha concluso il Pontefice, ognuno potrà fare «un bel test di come noi seguiamo Gesù: interessati o no?». E così «saremo capaci di purificare la nostra fede da ogni interesse».</w:t>
      </w:r>
      <w:r>
        <w:rPr>
          <w:b/>
        </w:rPr>
        <w:br w:type="page"/>
      </w:r>
    </w:p>
    <w:p w:rsidR="002C1606" w:rsidRPr="00DD3288" w:rsidRDefault="002C1606">
      <w:pPr>
        <w:pStyle w:val="Corpotesto"/>
        <w:spacing w:before="5"/>
        <w:ind w:left="0"/>
        <w:rPr>
          <w:b/>
        </w:rPr>
      </w:pPr>
    </w:p>
    <w:p w:rsidR="00A8661E" w:rsidRPr="00A8661E" w:rsidRDefault="00A8661E" w:rsidP="00A8661E">
      <w:pPr>
        <w:widowControl/>
        <w:adjustRightInd w:val="0"/>
        <w:rPr>
          <w:rFonts w:eastAsiaTheme="minorHAnsi" w:cs="TrebuchetMS-Bold"/>
          <w:b/>
          <w:bCs/>
          <w:sz w:val="24"/>
          <w:szCs w:val="24"/>
        </w:rPr>
      </w:pPr>
      <w:r w:rsidRPr="00A8661E">
        <w:rPr>
          <w:rFonts w:eastAsiaTheme="minorHAnsi" w:cs="TrebuchetMS-Bold"/>
          <w:b/>
          <w:bCs/>
          <w:sz w:val="24"/>
          <w:szCs w:val="24"/>
        </w:rPr>
        <w:t>CANZONI: Tiziano Ferro - Il sole esiste per tutti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-Bold"/>
          <w:b/>
          <w:bCs/>
          <w:sz w:val="24"/>
          <w:szCs w:val="24"/>
        </w:rPr>
      </w:pP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In questa mattina grigia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In questa casa che ora è veramente solo mia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Riconosco che sei l'unica persona che conosca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Che incontrando una persona la conosce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guardandola le parla per la prima volta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Concedendosi una vera lunga sosta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Una sosta dai concetti e i preconcetti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Una sosta dalla prima impressione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Che rischiando di sbagliare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Prova a chiedersi per prima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Cosa sia quella persona veramente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Potrò mai volere bene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Tu che pensi solamente spinta dall'affetto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non ne vuoi sapere di battaglie d'odio di ripicche e di rancore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t’intenerisci ad ogni mio difetto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Tu che ridi solamente insieme a me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Insieme a chi sa ridere ma ridere di cuore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Tu che ti metti da parte sempre troppo spesso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che mi vuoi bene più di quanto faccia con me stesso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È trasceso il concetto di un errore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Ciò che universalmente tutti quanti a questo mondo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Chiamiamo amore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Ti fermo alle luci al tramonto e ti guardo negli occhi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ti vedo morire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Ti fermo all'inferno e mi perdo perché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Non ti lasci salvare da me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Nego i ricordi peggiori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Richiamo i migliori pensieri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Vorrei ricordassi tra i drammi più brutti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Che il sole esiste per tutti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Esiste per tutti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Esiste per tutti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Ciò che noi sappiamo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ha da tempo superato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ogni scienza logica concetto o commento di filosofia eremita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ciò che non sei tu e che voglio tu capisca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è quanto unico e prezioso insostituibile solo tuo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sia il dono della vita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Ti fermo alle luci al tramonto e ti guardo negli occhi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ti vedo morire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Ti fermo all'inferno e mi perdo perché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Non ti lasci salvare da me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nego il negabile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Vivo il possibile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Curo il ricordo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mi scordo di me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perdo il momento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Sperando che solo perdendo quel tanto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Tu resti con me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Ti fermo alle luci al tramonto e ti guardo negli occhi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ti vedo morire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Ti fermo all'inferno e mi perdo perché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Non ti lasci salvare da me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 nego i ricordi peggiori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lastRenderedPageBreak/>
        <w:t>Richiamo i migliori pensieri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Vorrei ricordassi tra i drammi più brutti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Che il sole esiste per tutti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Esiste per tutti</w:t>
      </w:r>
    </w:p>
    <w:p w:rsid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Esiste per tutti</w:t>
      </w:r>
    </w:p>
    <w:p w:rsidR="00A8661E" w:rsidRPr="00A8661E" w:rsidRDefault="00A8661E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-Bold"/>
          <w:b/>
          <w:bCs/>
          <w:sz w:val="24"/>
          <w:szCs w:val="24"/>
        </w:rPr>
        <w:t xml:space="preserve">“Il sole esiste per tutti” </w:t>
      </w:r>
      <w:r w:rsidRPr="00A8661E">
        <w:rPr>
          <w:rFonts w:eastAsiaTheme="minorHAnsi" w:cs="TrebuchetMS"/>
          <w:sz w:val="24"/>
          <w:szCs w:val="24"/>
        </w:rPr>
        <w:t>è una canzone del cantante Tiziano Ferro. È il quarto singolo estratto dall'album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-Italic"/>
          <w:i/>
          <w:iCs/>
          <w:sz w:val="24"/>
          <w:szCs w:val="24"/>
        </w:rPr>
        <w:t>“Alla mia età”</w:t>
      </w:r>
      <w:r w:rsidRPr="00A8661E">
        <w:rPr>
          <w:rFonts w:eastAsiaTheme="minorHAnsi" w:cs="TrebuchetMS"/>
          <w:sz w:val="24"/>
          <w:szCs w:val="24"/>
        </w:rPr>
        <w:t>, uscito l’11 settembre 2009. È una ballata in cui il tema centrale non può che essere l’amore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che intercorre tra due persone. Che sia amicizia o un sentimento più profondo poco importa, conta la cura,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l’attenzione, la condivisione che lo alimentano. Nel testo una frase è ricorrente: </w:t>
      </w:r>
      <w:r w:rsidRPr="00A8661E">
        <w:rPr>
          <w:rFonts w:eastAsiaTheme="minorHAnsi" w:cs="TrebuchetMS-Italic"/>
          <w:i/>
          <w:iCs/>
          <w:sz w:val="24"/>
          <w:szCs w:val="24"/>
        </w:rPr>
        <w:t xml:space="preserve">“Il sole esiste per tutti” </w:t>
      </w:r>
      <w:r w:rsidRPr="00A8661E">
        <w:rPr>
          <w:rFonts w:eastAsiaTheme="minorHAnsi" w:cs="TrebuchetMS"/>
          <w:sz w:val="24"/>
          <w:szCs w:val="24"/>
        </w:rPr>
        <w:t>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significare che anche nei momenti più bui, quando ogni speranza sembra venire meno, il sereno torna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sempre. In altre parole la felicità è a portata di mano per tutti, basta solo impegnarsi per ottenerla.</w:t>
      </w:r>
    </w:p>
    <w:p w:rsid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Ricordandosi sempre di quanto sia importante ed esclusivo sia il dono della vita. Il testo si presta anche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essere inteso come un dialogo tra l’uomo e il Suo Creatore.</w:t>
      </w:r>
    </w:p>
    <w:p w:rsidR="00A868C5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8C5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8C5" w:rsidRPr="00A8661E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61E" w:rsidRPr="00A8661E" w:rsidRDefault="00A8661E" w:rsidP="00A8661E">
      <w:pPr>
        <w:widowControl/>
        <w:adjustRightInd w:val="0"/>
        <w:rPr>
          <w:rFonts w:eastAsiaTheme="minorHAnsi" w:cs="TrebuchetMS-Bold"/>
          <w:b/>
          <w:bCs/>
          <w:sz w:val="24"/>
          <w:szCs w:val="24"/>
        </w:rPr>
      </w:pPr>
      <w:r w:rsidRPr="00A8661E">
        <w:rPr>
          <w:rFonts w:eastAsiaTheme="minorHAnsi" w:cs="TrebuchetMS-Bold"/>
          <w:b/>
          <w:bCs/>
          <w:sz w:val="24"/>
          <w:szCs w:val="24"/>
        </w:rPr>
        <w:t xml:space="preserve">Scheda LIBRI: “La vita prodigiosa di Isidoro </w:t>
      </w:r>
      <w:proofErr w:type="spellStart"/>
      <w:r w:rsidRPr="00A8661E">
        <w:rPr>
          <w:rFonts w:eastAsiaTheme="minorHAnsi" w:cs="TrebuchetMS-Bold"/>
          <w:b/>
          <w:bCs/>
          <w:sz w:val="24"/>
          <w:szCs w:val="24"/>
        </w:rPr>
        <w:t>Sifflotin</w:t>
      </w:r>
      <w:proofErr w:type="spellEnd"/>
      <w:r w:rsidRPr="00A8661E">
        <w:rPr>
          <w:rFonts w:eastAsiaTheme="minorHAnsi" w:cs="TrebuchetMS-Bold"/>
          <w:b/>
          <w:bCs/>
          <w:sz w:val="24"/>
          <w:szCs w:val="24"/>
        </w:rPr>
        <w:t>”</w:t>
      </w:r>
    </w:p>
    <w:p w:rsidR="00A868C5" w:rsidRDefault="00A868C5" w:rsidP="00A8661E">
      <w:pPr>
        <w:widowControl/>
        <w:adjustRightInd w:val="0"/>
        <w:rPr>
          <w:rFonts w:eastAsiaTheme="minorHAnsi" w:cs="TrebuchetMS"/>
          <w:sz w:val="24"/>
          <w:szCs w:val="24"/>
        </w:rPr>
      </w:pPr>
    </w:p>
    <w:p w:rsidR="00A8661E" w:rsidRPr="00A8661E" w:rsidRDefault="0008723D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>
        <w:rPr>
          <w:noProof/>
          <w:lang w:eastAsia="it-IT"/>
        </w:rPr>
        <w:drawing>
          <wp:anchor distT="0" distB="0" distL="114300" distR="114300" simplePos="0" relativeHeight="251680768" behindDoc="0" locked="0" layoutInCell="1" allowOverlap="1" wp14:anchorId="5B07C849" wp14:editId="549B7581">
            <wp:simplePos x="0" y="0"/>
            <wp:positionH relativeFrom="column">
              <wp:posOffset>58420</wp:posOffset>
            </wp:positionH>
            <wp:positionV relativeFrom="paragraph">
              <wp:posOffset>12065</wp:posOffset>
            </wp:positionV>
            <wp:extent cx="2134235" cy="3284855"/>
            <wp:effectExtent l="0" t="0" r="0" b="0"/>
            <wp:wrapSquare wrapText="bothSides"/>
            <wp:docPr id="23" name="Immagine 23" descr="La vita prodigiosa di Isidoro Sifflotin eBook : Ianniello, Enrico:  Amazon.it: Kindle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La vita prodigiosa di Isidoro Sifflotin eBook : Ianniello, Enrico:  Amazon.it: Kindle Stor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235" cy="32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661E" w:rsidRPr="00A8661E">
        <w:rPr>
          <w:rFonts w:eastAsiaTheme="minorHAnsi" w:cs="TrebuchetMS"/>
          <w:sz w:val="24"/>
          <w:szCs w:val="24"/>
        </w:rPr>
        <w:t>INTRODUZIONE:</w:t>
      </w:r>
    </w:p>
    <w:p w:rsid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 xml:space="preserve">“La vita prodigiosa di Isidoro </w:t>
      </w:r>
      <w:proofErr w:type="spellStart"/>
      <w:r w:rsidRPr="00A8661E">
        <w:rPr>
          <w:rFonts w:eastAsiaTheme="minorHAnsi" w:cs="TrebuchetMS"/>
          <w:sz w:val="24"/>
          <w:szCs w:val="24"/>
        </w:rPr>
        <w:t>Sifflotin</w:t>
      </w:r>
      <w:proofErr w:type="spellEnd"/>
      <w:r w:rsidRPr="00A8661E">
        <w:rPr>
          <w:rFonts w:eastAsiaTheme="minorHAnsi" w:cs="TrebuchetMS"/>
          <w:sz w:val="24"/>
          <w:szCs w:val="24"/>
        </w:rPr>
        <w:t>” (Feltrinelli, I narratori, Milano 2015, pp. 276, €15,20) è finalista al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“Premio Bancarella” 2015 e vince il “Premio Campiello Opera prima” nello stesso anno. Il suo autore,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l’attore Enrico Ianniello, diventa famoso in tv per il ruolo del commissario Vincenzo Nappi nella serie tv “Un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passo dal cielo”. Il romanzo, sua prima esperienza letteraria, sarà seguito da “</w:t>
      </w:r>
      <w:proofErr w:type="spellStart"/>
      <w:r w:rsidRPr="00A8661E">
        <w:rPr>
          <w:rFonts w:eastAsiaTheme="minorHAnsi" w:cs="TrebuchetMS"/>
          <w:sz w:val="24"/>
          <w:szCs w:val="24"/>
        </w:rPr>
        <w:t>Appocundria</w:t>
      </w:r>
      <w:proofErr w:type="spellEnd"/>
      <w:r w:rsidRPr="00A8661E">
        <w:rPr>
          <w:rFonts w:eastAsiaTheme="minorHAnsi" w:cs="TrebuchetMS"/>
          <w:sz w:val="24"/>
          <w:szCs w:val="24"/>
        </w:rPr>
        <w:t>” (2016) e “La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compagnia delle illusioni” (2019).</w:t>
      </w:r>
    </w:p>
    <w:p w:rsidR="00A868C5" w:rsidRPr="00A8661E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INTERPRETAZIONE:</w:t>
      </w:r>
    </w:p>
    <w:p w:rsid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Se provassimo a immaginare la vita di un piccolo paese dell’entroterra, nell’Italia centrale della fine del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secolo scorso, non troveremmo una situazione molto diverse da quella di oggi: sguardi che tendono 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rimarcare le differenze, a sottolineare ciò che non si allinea con i cliché e i “si deve essere cosi”. Ma la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differenza che conta davvero è quella data dalla capacità di saper valorizzare la propria unicità; far nascere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nello sguardo di chi incontra il nostro la consapevolezza che ci riconosce la dignità di fratelli. “Tutto quello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che cresce si separa” - ripete sempre la madre di Isidoro - e nella separazione si comprende la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complementarità, la necessità della presenza dell’altro, la sua dignità e il suo essere il senso del “noi”.</w:t>
      </w:r>
    </w:p>
    <w:p w:rsidR="00A868C5" w:rsidRPr="00A8661E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VALUTAZIONE: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Il romanzo fin da subito trova apprezzamento presso i lettori, catturandoli per la leggerezza della narrazione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e rapendoli in un mondo sospeso tra il sogno (i personaggi non sono scontati e spesso risultano stravaganti 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inverosimili) e la realtà (per i riferimenti al terremoto dell’Irpinia negli anni 80 e per l’esperienza di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scoperta della città di Napoli vissuta dal protagonista). Un testo che il più delle volte arriva nelle mani “per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caso”, fuori dai circuiti di promozione ordinari, ma che convince subito per il suo essere fuori dagli schemi.</w:t>
      </w:r>
    </w:p>
    <w:p w:rsid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C’è tanto da imparare dal percorso di vita di Isidoro, dal suo desiderio/progetto di una umanità felice 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libera dal bisogno. Un invito ad accogliere la bellezza della diversità, a restituire dignità a ciò che nello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sguardo di tanti si configura come un limite (la capacità di fischiare di Isidoro che diventa il suo modo di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comunicare, l’handicap della sua fidanzatina, l’omosessualità del suo benefattore). Un libro poetico,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toccante, divertente</w:t>
      </w:r>
    </w:p>
    <w:p w:rsidR="00A868C5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8C5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8C5" w:rsidRPr="00A8661E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61E" w:rsidRDefault="00A8661E" w:rsidP="00A8661E">
      <w:pPr>
        <w:widowControl/>
        <w:adjustRightInd w:val="0"/>
        <w:rPr>
          <w:rFonts w:eastAsiaTheme="minorHAnsi" w:cs="TrebuchetMS-Bold"/>
          <w:b/>
          <w:bCs/>
          <w:sz w:val="24"/>
          <w:szCs w:val="24"/>
        </w:rPr>
      </w:pPr>
      <w:r w:rsidRPr="00A8661E">
        <w:rPr>
          <w:rFonts w:eastAsiaTheme="minorHAnsi" w:cs="TrebuchetMS-Bold"/>
          <w:b/>
          <w:bCs/>
          <w:sz w:val="24"/>
          <w:szCs w:val="24"/>
        </w:rPr>
        <w:lastRenderedPageBreak/>
        <w:t>Scheda FILM: The Butler. (Un maggiordomo alla Casa Bianca)</w:t>
      </w:r>
    </w:p>
    <w:p w:rsidR="00A868C5" w:rsidRPr="00A8661E" w:rsidRDefault="00A868C5" w:rsidP="00A8661E">
      <w:pPr>
        <w:widowControl/>
        <w:adjustRightInd w:val="0"/>
        <w:rPr>
          <w:rFonts w:eastAsiaTheme="minorHAnsi" w:cs="TrebuchetMS-Bold"/>
          <w:b/>
          <w:bCs/>
          <w:sz w:val="24"/>
          <w:szCs w:val="24"/>
        </w:rPr>
      </w:pPr>
    </w:p>
    <w:p w:rsidR="00A8661E" w:rsidRPr="00A8661E" w:rsidRDefault="0030554F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>
        <w:rPr>
          <w:noProof/>
          <w:lang w:eastAsia="it-IT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59055</wp:posOffset>
            </wp:positionV>
            <wp:extent cx="2313940" cy="1732915"/>
            <wp:effectExtent l="0" t="0" r="0" b="635"/>
            <wp:wrapSquare wrapText="bothSides"/>
            <wp:docPr id="24" name="Immagine 24" descr="The Butler – Un maggiordomo alla Casa Bianca | SpeSalvi.it - Cultura e  Informazione cattol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The Butler – Un maggiordomo alla Casa Bianca | SpeSalvi.it - Cultura e  Informazione cattolica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94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661E">
        <w:rPr>
          <w:rFonts w:eastAsiaTheme="minorHAnsi" w:cs="TrebuchetMS"/>
          <w:sz w:val="24"/>
          <w:szCs w:val="24"/>
        </w:rPr>
        <w:t xml:space="preserve"> </w:t>
      </w:r>
      <w:r w:rsidR="00A8661E" w:rsidRPr="00A8661E">
        <w:rPr>
          <w:rFonts w:eastAsiaTheme="minorHAnsi" w:cs="TrebuchetMS"/>
          <w:sz w:val="24"/>
          <w:szCs w:val="24"/>
        </w:rPr>
        <w:t>Genere: Drammatico- biografico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 xml:space="preserve">Regia: Lee </w:t>
      </w:r>
      <w:proofErr w:type="spellStart"/>
      <w:r w:rsidRPr="00A8661E">
        <w:rPr>
          <w:rFonts w:eastAsiaTheme="minorHAnsi" w:cs="TrebuchetMS"/>
          <w:sz w:val="24"/>
          <w:szCs w:val="24"/>
        </w:rPr>
        <w:t>Daniels</w:t>
      </w:r>
      <w:proofErr w:type="spellEnd"/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 xml:space="preserve">Interpreti: </w:t>
      </w:r>
      <w:proofErr w:type="spellStart"/>
      <w:r w:rsidRPr="00A8661E">
        <w:rPr>
          <w:rFonts w:eastAsiaTheme="minorHAnsi" w:cs="TrebuchetMS"/>
          <w:sz w:val="24"/>
          <w:szCs w:val="24"/>
        </w:rPr>
        <w:t>Forest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</w:t>
      </w:r>
      <w:proofErr w:type="spellStart"/>
      <w:r w:rsidRPr="00A8661E">
        <w:rPr>
          <w:rFonts w:eastAsiaTheme="minorHAnsi" w:cs="TrebuchetMS"/>
          <w:sz w:val="24"/>
          <w:szCs w:val="24"/>
        </w:rPr>
        <w:t>Whitaker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, </w:t>
      </w:r>
      <w:proofErr w:type="spellStart"/>
      <w:r w:rsidRPr="00A8661E">
        <w:rPr>
          <w:rFonts w:eastAsiaTheme="minorHAnsi" w:cs="TrebuchetMS"/>
          <w:sz w:val="24"/>
          <w:szCs w:val="24"/>
        </w:rPr>
        <w:t>Oprah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Winfrey, David </w:t>
      </w:r>
      <w:proofErr w:type="spellStart"/>
      <w:r w:rsidRPr="00A8661E">
        <w:rPr>
          <w:rFonts w:eastAsiaTheme="minorHAnsi" w:cs="TrebuchetMS"/>
          <w:sz w:val="24"/>
          <w:szCs w:val="24"/>
        </w:rPr>
        <w:t>Oyelowo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, Elijah </w:t>
      </w:r>
      <w:proofErr w:type="spellStart"/>
      <w:r w:rsidRPr="00A8661E">
        <w:rPr>
          <w:rFonts w:eastAsiaTheme="minorHAnsi" w:cs="TrebuchetMS"/>
          <w:sz w:val="24"/>
          <w:szCs w:val="24"/>
        </w:rPr>
        <w:t>Kelley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Cuba </w:t>
      </w:r>
      <w:proofErr w:type="spellStart"/>
      <w:r w:rsidRPr="00A8661E">
        <w:rPr>
          <w:rFonts w:eastAsiaTheme="minorHAnsi" w:cs="TrebuchetMS"/>
          <w:sz w:val="24"/>
          <w:szCs w:val="24"/>
        </w:rPr>
        <w:t>Gooding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Jr., Lenny Kravitz,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 xml:space="preserve">John </w:t>
      </w:r>
      <w:proofErr w:type="spellStart"/>
      <w:r w:rsidRPr="00A8661E">
        <w:rPr>
          <w:rFonts w:eastAsiaTheme="minorHAnsi" w:cs="TrebuchetMS"/>
          <w:sz w:val="24"/>
          <w:szCs w:val="24"/>
        </w:rPr>
        <w:t>Cusack</w:t>
      </w:r>
      <w:proofErr w:type="spellEnd"/>
      <w:r w:rsidRPr="00A8661E">
        <w:rPr>
          <w:rFonts w:eastAsiaTheme="minorHAnsi" w:cs="TrebuchetMS"/>
          <w:sz w:val="24"/>
          <w:szCs w:val="24"/>
        </w:rPr>
        <w:t>, Robin Williams, Jane Fonda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Nazionalità: Stati Uniti d'America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Anno di uscita: 2013</w:t>
      </w:r>
    </w:p>
    <w:p w:rsid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Durata: 132'</w:t>
      </w:r>
    </w:p>
    <w:p w:rsidR="00A868C5" w:rsidRPr="00A8661E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 xml:space="preserve">Il film è l’adattamento cinematografico di un articolo dal titolo “A Butler </w:t>
      </w:r>
      <w:proofErr w:type="spellStart"/>
      <w:r w:rsidRPr="00A8661E">
        <w:rPr>
          <w:rFonts w:eastAsiaTheme="minorHAnsi" w:cs="TrebuchetMS"/>
          <w:sz w:val="24"/>
          <w:szCs w:val="24"/>
        </w:rPr>
        <w:t>Well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</w:t>
      </w:r>
      <w:proofErr w:type="spellStart"/>
      <w:r w:rsidRPr="00A8661E">
        <w:rPr>
          <w:rFonts w:eastAsiaTheme="minorHAnsi" w:cs="TrebuchetMS"/>
          <w:sz w:val="24"/>
          <w:szCs w:val="24"/>
        </w:rPr>
        <w:t>Served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by </w:t>
      </w:r>
      <w:proofErr w:type="spellStart"/>
      <w:r w:rsidRPr="00A8661E">
        <w:rPr>
          <w:rFonts w:eastAsiaTheme="minorHAnsi" w:cs="TrebuchetMS"/>
          <w:sz w:val="24"/>
          <w:szCs w:val="24"/>
        </w:rPr>
        <w:t>This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</w:t>
      </w:r>
      <w:proofErr w:type="spellStart"/>
      <w:r w:rsidRPr="00A8661E">
        <w:rPr>
          <w:rFonts w:eastAsiaTheme="minorHAnsi" w:cs="TrebuchetMS"/>
          <w:sz w:val="24"/>
          <w:szCs w:val="24"/>
        </w:rPr>
        <w:t>Election</w:t>
      </w:r>
      <w:proofErr w:type="spellEnd"/>
      <w:r w:rsidRPr="00A8661E">
        <w:rPr>
          <w:rFonts w:eastAsiaTheme="minorHAnsi" w:cs="TrebuchetMS"/>
          <w:sz w:val="24"/>
          <w:szCs w:val="24"/>
        </w:rPr>
        <w:t>”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scritto dal giornalista </w:t>
      </w:r>
      <w:proofErr w:type="spellStart"/>
      <w:r w:rsidRPr="00A8661E">
        <w:rPr>
          <w:rFonts w:eastAsiaTheme="minorHAnsi" w:cs="TrebuchetMS"/>
          <w:sz w:val="24"/>
          <w:szCs w:val="24"/>
        </w:rPr>
        <w:t>Wil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</w:t>
      </w:r>
      <w:proofErr w:type="spellStart"/>
      <w:r w:rsidRPr="00A8661E">
        <w:rPr>
          <w:rFonts w:eastAsiaTheme="minorHAnsi" w:cs="TrebuchetMS"/>
          <w:sz w:val="24"/>
          <w:szCs w:val="24"/>
        </w:rPr>
        <w:t>Haygood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per il Washington Post nel 2008. Il giornalista, nelle settimane precedenti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alla storica elezione di Barack Obama, aveva deciso di trovare un afro-americano che avesse lavorato alla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Casa Bianca e fosse stato testimone del movimento dei diritti civili da "dietro le quinte". </w:t>
      </w:r>
      <w:proofErr w:type="spellStart"/>
      <w:r w:rsidRPr="00A8661E">
        <w:rPr>
          <w:rFonts w:eastAsiaTheme="minorHAnsi" w:cs="TrebuchetMS"/>
          <w:sz w:val="24"/>
          <w:szCs w:val="24"/>
        </w:rPr>
        <w:t>Haygood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trovò la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persona giusta proprio in Eugene Allen, che all'epoca aveva 89 anni e aveva servito otto presidenti dagli anni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'50 agli anni '80. Nel film Eugene Allen prende il nome di Cecil </w:t>
      </w:r>
      <w:proofErr w:type="spellStart"/>
      <w:r w:rsidRPr="00A8661E">
        <w:rPr>
          <w:rFonts w:eastAsiaTheme="minorHAnsi" w:cs="TrebuchetMS"/>
          <w:sz w:val="24"/>
          <w:szCs w:val="24"/>
        </w:rPr>
        <w:t>Gaines</w:t>
      </w:r>
      <w:proofErr w:type="spellEnd"/>
      <w:r w:rsidRPr="00A8661E">
        <w:rPr>
          <w:rFonts w:eastAsiaTheme="minorHAnsi" w:cs="TrebuchetMS"/>
          <w:sz w:val="24"/>
          <w:szCs w:val="24"/>
        </w:rPr>
        <w:t>.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Il film narra gli eventi e i cambiamenti della scena socio-politica americana (dall’assassinio di John F.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 xml:space="preserve">Kennedy e di Martin Luther King, ai movimenti dei </w:t>
      </w:r>
      <w:proofErr w:type="spellStart"/>
      <w:r w:rsidRPr="00A8661E">
        <w:rPr>
          <w:rFonts w:eastAsiaTheme="minorHAnsi" w:cs="TrebuchetMS"/>
          <w:sz w:val="24"/>
          <w:szCs w:val="24"/>
        </w:rPr>
        <w:t>Freedom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</w:t>
      </w:r>
      <w:proofErr w:type="spellStart"/>
      <w:r w:rsidRPr="00A8661E">
        <w:rPr>
          <w:rFonts w:eastAsiaTheme="minorHAnsi" w:cs="TrebuchetMS"/>
          <w:sz w:val="24"/>
          <w:szCs w:val="24"/>
        </w:rPr>
        <w:t>Riders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e delle Black </w:t>
      </w:r>
      <w:proofErr w:type="spellStart"/>
      <w:r w:rsidRPr="00A8661E">
        <w:rPr>
          <w:rFonts w:eastAsiaTheme="minorHAnsi" w:cs="TrebuchetMS"/>
          <w:sz w:val="24"/>
          <w:szCs w:val="24"/>
        </w:rPr>
        <w:t>Panther</w:t>
      </w:r>
      <w:proofErr w:type="spellEnd"/>
      <w:r w:rsidRPr="00A8661E">
        <w:rPr>
          <w:rFonts w:eastAsiaTheme="minorHAnsi" w:cs="TrebuchetMS"/>
          <w:sz w:val="24"/>
          <w:szCs w:val="24"/>
        </w:rPr>
        <w:t>, dalla Guerra del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Vietnam allo scandalo del </w:t>
      </w:r>
      <w:proofErr w:type="spellStart"/>
      <w:r w:rsidRPr="00A8661E">
        <w:rPr>
          <w:rFonts w:eastAsiaTheme="minorHAnsi" w:cs="TrebuchetMS"/>
          <w:sz w:val="24"/>
          <w:szCs w:val="24"/>
        </w:rPr>
        <w:t>Watergate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) visti attraverso lo sguardo e le emozioni di Cecil </w:t>
      </w:r>
      <w:proofErr w:type="spellStart"/>
      <w:r w:rsidRPr="00A8661E">
        <w:rPr>
          <w:rFonts w:eastAsiaTheme="minorHAnsi" w:cs="TrebuchetMS"/>
          <w:sz w:val="24"/>
          <w:szCs w:val="24"/>
        </w:rPr>
        <w:t>Gaines</w:t>
      </w:r>
      <w:proofErr w:type="spellEnd"/>
      <w:r w:rsidRPr="00A8661E">
        <w:rPr>
          <w:rFonts w:eastAsiaTheme="minorHAnsi" w:cs="TrebuchetMS"/>
          <w:sz w:val="24"/>
          <w:szCs w:val="24"/>
        </w:rPr>
        <w:t>, nero di umili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origini.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 xml:space="preserve">Cecil </w:t>
      </w:r>
      <w:proofErr w:type="spellStart"/>
      <w:r w:rsidRPr="00A8661E">
        <w:rPr>
          <w:rFonts w:eastAsiaTheme="minorHAnsi" w:cs="TrebuchetMS"/>
          <w:sz w:val="24"/>
          <w:szCs w:val="24"/>
        </w:rPr>
        <w:t>Gaines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(</w:t>
      </w:r>
      <w:proofErr w:type="spellStart"/>
      <w:r w:rsidRPr="00A8661E">
        <w:rPr>
          <w:rFonts w:eastAsiaTheme="minorHAnsi" w:cs="TrebuchetMS"/>
          <w:sz w:val="24"/>
          <w:szCs w:val="24"/>
        </w:rPr>
        <w:t>Forest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</w:t>
      </w:r>
      <w:proofErr w:type="spellStart"/>
      <w:r w:rsidRPr="00A8661E">
        <w:rPr>
          <w:rFonts w:eastAsiaTheme="minorHAnsi" w:cs="TrebuchetMS"/>
          <w:sz w:val="24"/>
          <w:szCs w:val="24"/>
        </w:rPr>
        <w:t>Whitaker</w:t>
      </w:r>
      <w:proofErr w:type="spellEnd"/>
      <w:r w:rsidRPr="00A8661E">
        <w:rPr>
          <w:rFonts w:eastAsiaTheme="minorHAnsi" w:cs="TrebuchetMS"/>
          <w:sz w:val="24"/>
          <w:szCs w:val="24"/>
        </w:rPr>
        <w:t>) è figlio di uno schiavo in una piantagione di cotone della Georgia. Dopo aver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assistito allo stupro della madre e all'assassinio del padre da parte del crudele padrone, il piccolo Cecil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decide di abbandonare la piantagione per cercare fortuna come cameriere in un hotel di lusso a Washington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DC, forte degli insegnamenti della più clemente padrona della piantagione in cui è cresciuto. Grazie alla sua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dedizione al lavoro e al suo mesto rispetto per i bianchi, Cecil viene ingaggiato come maggiordomo alla Casa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Bianca: il lavoro ottenuto gli permette così di mantenere la moglie Gloria (</w:t>
      </w:r>
      <w:proofErr w:type="spellStart"/>
      <w:r w:rsidRPr="00A8661E">
        <w:rPr>
          <w:rFonts w:eastAsiaTheme="minorHAnsi" w:cs="TrebuchetMS"/>
          <w:sz w:val="24"/>
          <w:szCs w:val="24"/>
        </w:rPr>
        <w:t>Oprah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Winfrey) e i figli Louis 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Charlie. Dalla casa presidenziale, Cecil assisterà inerme ai cambiamenti dell'America, servendo tutti i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presidenti da Eisenhower a Reagan, e all'avanzata del movimento per i diritti civili in un Paese che imparerà,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insieme a lui, ad accettare le diversità. Cecil </w:t>
      </w:r>
      <w:proofErr w:type="spellStart"/>
      <w:r w:rsidRPr="00A8661E">
        <w:rPr>
          <w:rFonts w:eastAsiaTheme="minorHAnsi" w:cs="TrebuchetMS"/>
          <w:sz w:val="24"/>
          <w:szCs w:val="24"/>
        </w:rPr>
        <w:t>Gaines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è il prototipo dell'uomo che è riuscito a cambiare il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proprio destino sottomettendosi alle regole dell'America bigotta e razzista degli anni 20.</w:t>
      </w:r>
    </w:p>
    <w:p w:rsid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“The Butler” è un’orgogliosa e sentita dichiarazione di dignità e forza morale del popolo afro-americano,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nonché un percorso attraverso la Storia che racconta le tappe della sofferenza e, infine, della vittoria del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popolo nero nel veder riconosciuti i propri diritti in un Paese che, sebbene si proponga oggi come l'esempio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lampante della democrazia, dimentica spesso di essere stato esso stesso una realtà schiavista e ben poco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democratica. L'America di "The Butler" è una nazione che cresce con il protagonista e, come lui, impara ad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accettare i cambiamenti: gli USA dovranno riconoscere al popolo nero diritti inequivocabili così come il mesto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maggiordomo dovrà riconoscere al proprio figlio, seguace di Martin Luther King e dei suoi insegnamenti, il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diritto di combattere per la propria libertà....</w:t>
      </w:r>
    </w:p>
    <w:p w:rsidR="00A868C5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8C5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A868C5" w:rsidRPr="00A8661E" w:rsidRDefault="00A868C5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</w:p>
    <w:p w:rsidR="0030554F" w:rsidRDefault="0030554F">
      <w:pPr>
        <w:rPr>
          <w:rFonts w:eastAsiaTheme="minorHAnsi" w:cs="TrebuchetMS-Bold"/>
          <w:b/>
          <w:bCs/>
          <w:sz w:val="24"/>
          <w:szCs w:val="24"/>
        </w:rPr>
      </w:pPr>
      <w:r>
        <w:rPr>
          <w:rFonts w:eastAsiaTheme="minorHAnsi" w:cs="TrebuchetMS-Bold"/>
          <w:b/>
          <w:bCs/>
          <w:sz w:val="24"/>
          <w:szCs w:val="24"/>
        </w:rPr>
        <w:br w:type="page"/>
      </w:r>
    </w:p>
    <w:p w:rsidR="00A8661E" w:rsidRDefault="00A8661E" w:rsidP="00A8661E">
      <w:pPr>
        <w:widowControl/>
        <w:adjustRightInd w:val="0"/>
        <w:rPr>
          <w:rFonts w:eastAsiaTheme="minorHAnsi" w:cs="TrebuchetMS-Bold"/>
          <w:b/>
          <w:bCs/>
          <w:sz w:val="24"/>
          <w:szCs w:val="24"/>
        </w:rPr>
      </w:pPr>
      <w:r w:rsidRPr="00A8661E">
        <w:rPr>
          <w:rFonts w:eastAsiaTheme="minorHAnsi" w:cs="TrebuchetMS-Bold"/>
          <w:b/>
          <w:bCs/>
          <w:sz w:val="24"/>
          <w:szCs w:val="24"/>
        </w:rPr>
        <w:lastRenderedPageBreak/>
        <w:t xml:space="preserve">ARTE: A. </w:t>
      </w:r>
      <w:proofErr w:type="spellStart"/>
      <w:r w:rsidRPr="00A8661E">
        <w:rPr>
          <w:rFonts w:eastAsiaTheme="minorHAnsi" w:cs="TrebuchetMS-Bold"/>
          <w:b/>
          <w:bCs/>
          <w:sz w:val="24"/>
          <w:szCs w:val="24"/>
        </w:rPr>
        <w:t>Rodin</w:t>
      </w:r>
      <w:proofErr w:type="spellEnd"/>
      <w:r w:rsidRPr="00A8661E">
        <w:rPr>
          <w:rFonts w:eastAsiaTheme="minorHAnsi" w:cs="TrebuchetMS-Bold"/>
          <w:b/>
          <w:bCs/>
          <w:sz w:val="24"/>
          <w:szCs w:val="24"/>
        </w:rPr>
        <w:t xml:space="preserve">, La cattedrale, Parigi, </w:t>
      </w:r>
      <w:proofErr w:type="spellStart"/>
      <w:r w:rsidRPr="00A8661E">
        <w:rPr>
          <w:rFonts w:eastAsiaTheme="minorHAnsi" w:cs="TrebuchetMS-Bold"/>
          <w:b/>
          <w:bCs/>
          <w:sz w:val="24"/>
          <w:szCs w:val="24"/>
        </w:rPr>
        <w:t>Musée</w:t>
      </w:r>
      <w:proofErr w:type="spellEnd"/>
      <w:r w:rsidRPr="00A8661E">
        <w:rPr>
          <w:rFonts w:eastAsiaTheme="minorHAnsi" w:cs="TrebuchetMS-Bold"/>
          <w:b/>
          <w:bCs/>
          <w:sz w:val="24"/>
          <w:szCs w:val="24"/>
        </w:rPr>
        <w:t xml:space="preserve"> </w:t>
      </w:r>
      <w:proofErr w:type="spellStart"/>
      <w:r w:rsidRPr="00A8661E">
        <w:rPr>
          <w:rFonts w:eastAsiaTheme="minorHAnsi" w:cs="TrebuchetMS-Bold"/>
          <w:b/>
          <w:bCs/>
          <w:sz w:val="24"/>
          <w:szCs w:val="24"/>
        </w:rPr>
        <w:t>Rodin</w:t>
      </w:r>
      <w:proofErr w:type="spellEnd"/>
      <w:r w:rsidRPr="00A8661E">
        <w:rPr>
          <w:rFonts w:eastAsiaTheme="minorHAnsi" w:cs="TrebuchetMS-Bold"/>
          <w:b/>
          <w:bCs/>
          <w:sz w:val="24"/>
          <w:szCs w:val="24"/>
        </w:rPr>
        <w:t>, 1908</w:t>
      </w:r>
    </w:p>
    <w:p w:rsidR="00A868C5" w:rsidRPr="00A8661E" w:rsidRDefault="00A868C5" w:rsidP="00A8661E">
      <w:pPr>
        <w:widowControl/>
        <w:adjustRightInd w:val="0"/>
        <w:rPr>
          <w:rFonts w:eastAsiaTheme="minorHAnsi" w:cs="TrebuchetMS-Bold"/>
          <w:b/>
          <w:bCs/>
          <w:sz w:val="24"/>
          <w:szCs w:val="24"/>
        </w:rPr>
      </w:pPr>
    </w:p>
    <w:p w:rsidR="00A8661E" w:rsidRPr="00A8661E" w:rsidRDefault="0030554F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>
        <w:rPr>
          <w:rFonts w:eastAsiaTheme="minorHAnsi" w:cs="TrebuchetMS"/>
          <w:noProof/>
          <w:sz w:val="24"/>
          <w:szCs w:val="24"/>
          <w:lang w:eastAsia="it-IT"/>
        </w:rPr>
        <w:drawing>
          <wp:anchor distT="0" distB="0" distL="114300" distR="114300" simplePos="0" relativeHeight="251683840" behindDoc="0" locked="0" layoutInCell="1" allowOverlap="1" wp14:anchorId="29D5C653" wp14:editId="0926275C">
            <wp:simplePos x="0" y="0"/>
            <wp:positionH relativeFrom="column">
              <wp:posOffset>147320</wp:posOffset>
            </wp:positionH>
            <wp:positionV relativeFrom="paragraph">
              <wp:posOffset>104775</wp:posOffset>
            </wp:positionV>
            <wp:extent cx="3151505" cy="4741545"/>
            <wp:effectExtent l="0" t="0" r="0" b="1905"/>
            <wp:wrapSquare wrapText="bothSides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505" cy="474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661E" w:rsidRPr="00A8661E">
        <w:rPr>
          <w:rFonts w:eastAsiaTheme="minorHAnsi" w:cs="TrebuchetMS"/>
          <w:sz w:val="24"/>
          <w:szCs w:val="24"/>
        </w:rPr>
        <w:t xml:space="preserve">L’opera di Auguste </w:t>
      </w:r>
      <w:proofErr w:type="spellStart"/>
      <w:r w:rsidR="00A8661E" w:rsidRPr="00A8661E">
        <w:rPr>
          <w:rFonts w:eastAsiaTheme="minorHAnsi" w:cs="TrebuchetMS"/>
          <w:sz w:val="24"/>
          <w:szCs w:val="24"/>
        </w:rPr>
        <w:t>Rodin</w:t>
      </w:r>
      <w:proofErr w:type="spellEnd"/>
      <w:r w:rsidR="00A8661E" w:rsidRPr="00A8661E">
        <w:rPr>
          <w:rFonts w:eastAsiaTheme="minorHAnsi" w:cs="TrebuchetMS"/>
          <w:sz w:val="24"/>
          <w:szCs w:val="24"/>
        </w:rPr>
        <w:t xml:space="preserve"> nota come </w:t>
      </w:r>
      <w:r w:rsidR="00A8661E" w:rsidRPr="00A8661E">
        <w:rPr>
          <w:rFonts w:eastAsiaTheme="minorHAnsi" w:cs="TrebuchetMS-Italic"/>
          <w:i/>
          <w:iCs/>
          <w:sz w:val="24"/>
          <w:szCs w:val="24"/>
        </w:rPr>
        <w:t xml:space="preserve">La Cattedrale </w:t>
      </w:r>
      <w:r w:rsidR="00A8661E" w:rsidRPr="00A8661E">
        <w:rPr>
          <w:rFonts w:eastAsiaTheme="minorHAnsi" w:cs="TrebuchetMS"/>
          <w:sz w:val="24"/>
          <w:szCs w:val="24"/>
        </w:rPr>
        <w:t>è formata da due mani destre, appartenenti a due persone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="00A8661E" w:rsidRPr="00A8661E">
        <w:rPr>
          <w:rFonts w:eastAsiaTheme="minorHAnsi" w:cs="TrebuchetMS"/>
          <w:sz w:val="24"/>
          <w:szCs w:val="24"/>
        </w:rPr>
        <w:t xml:space="preserve">diverse, che si toccano. Prima di chiamarla </w:t>
      </w:r>
      <w:r w:rsidR="00A8661E" w:rsidRPr="00A8661E">
        <w:rPr>
          <w:rFonts w:eastAsiaTheme="minorHAnsi" w:cs="TrebuchetMS-Italic"/>
          <w:i/>
          <w:iCs/>
          <w:sz w:val="24"/>
          <w:szCs w:val="24"/>
        </w:rPr>
        <w:t>Cattedrale</w:t>
      </w:r>
      <w:r w:rsidR="00A8661E" w:rsidRPr="00A8661E">
        <w:rPr>
          <w:rFonts w:eastAsiaTheme="minorHAnsi" w:cs="TrebuchetMS"/>
          <w:sz w:val="24"/>
          <w:szCs w:val="24"/>
        </w:rPr>
        <w:t xml:space="preserve">, </w:t>
      </w:r>
      <w:proofErr w:type="spellStart"/>
      <w:r w:rsidR="00A8661E" w:rsidRPr="00A8661E">
        <w:rPr>
          <w:rFonts w:eastAsiaTheme="minorHAnsi" w:cs="TrebuchetMS"/>
          <w:sz w:val="24"/>
          <w:szCs w:val="24"/>
        </w:rPr>
        <w:t>Rodin</w:t>
      </w:r>
      <w:proofErr w:type="spellEnd"/>
      <w:r w:rsidR="00A8661E" w:rsidRPr="00A8661E">
        <w:rPr>
          <w:rFonts w:eastAsiaTheme="minorHAnsi" w:cs="TrebuchetMS"/>
          <w:sz w:val="24"/>
          <w:szCs w:val="24"/>
        </w:rPr>
        <w:t xml:space="preserve"> pensò al titolo </w:t>
      </w:r>
      <w:r w:rsidR="00A8661E" w:rsidRPr="00A8661E">
        <w:rPr>
          <w:rFonts w:eastAsiaTheme="minorHAnsi" w:cs="TrebuchetMS-Italic"/>
          <w:i/>
          <w:iCs/>
          <w:sz w:val="24"/>
          <w:szCs w:val="24"/>
        </w:rPr>
        <w:t xml:space="preserve">L’arca dell’alleanza, </w:t>
      </w:r>
      <w:r w:rsidR="00A8661E" w:rsidRPr="00A8661E">
        <w:rPr>
          <w:rFonts w:eastAsiaTheme="minorHAnsi" w:cs="TrebuchetMS"/>
          <w:sz w:val="24"/>
          <w:szCs w:val="24"/>
        </w:rPr>
        <w:t>ma cambiò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="00A8661E" w:rsidRPr="00A8661E">
        <w:rPr>
          <w:rFonts w:eastAsiaTheme="minorHAnsi" w:cs="TrebuchetMS"/>
          <w:sz w:val="24"/>
          <w:szCs w:val="24"/>
        </w:rPr>
        <w:t>probabilmente perché il risultato finale gli ricordava un arco di una cattedrale gotica.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 xml:space="preserve">Dell’opera si ha una prima menzione nel 1908, quando un anonimo cliente di </w:t>
      </w:r>
      <w:proofErr w:type="spellStart"/>
      <w:r w:rsidRPr="00A8661E">
        <w:rPr>
          <w:rFonts w:eastAsiaTheme="minorHAnsi" w:cs="TrebuchetMS"/>
          <w:sz w:val="24"/>
          <w:szCs w:val="24"/>
        </w:rPr>
        <w:t>Rodin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intendeva adattarla 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fontana; com’è probabile lo scultore si servì dei numerosi frammenti che aveva già disponibili nello studio di</w:t>
      </w:r>
      <w:r w:rsidR="00A868C5">
        <w:rPr>
          <w:rFonts w:eastAsiaTheme="minorHAnsi" w:cs="TrebuchetMS"/>
          <w:sz w:val="24"/>
          <w:szCs w:val="24"/>
        </w:rPr>
        <w:t xml:space="preserve"> </w:t>
      </w:r>
      <w:proofErr w:type="spellStart"/>
      <w:r w:rsidRPr="00A8661E">
        <w:rPr>
          <w:rFonts w:eastAsiaTheme="minorHAnsi" w:cs="TrebuchetMS"/>
          <w:sz w:val="24"/>
          <w:szCs w:val="24"/>
        </w:rPr>
        <w:t>Meudon</w:t>
      </w:r>
      <w:proofErr w:type="spellEnd"/>
      <w:r w:rsidRPr="00A8661E">
        <w:rPr>
          <w:rFonts w:eastAsiaTheme="minorHAnsi" w:cs="TrebuchetMS"/>
          <w:sz w:val="24"/>
          <w:szCs w:val="24"/>
        </w:rPr>
        <w:t>. Che tali assemblaggi avessero finalità essenzialmente formale - il significato veniva dopo, spesso più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per velleità dei critici che per una reale intenzione dell’artista - lo dimostra il fatto che </w:t>
      </w:r>
      <w:proofErr w:type="spellStart"/>
      <w:r w:rsidRPr="00A8661E">
        <w:rPr>
          <w:rFonts w:eastAsiaTheme="minorHAnsi" w:cs="TrebuchetMS"/>
          <w:sz w:val="24"/>
          <w:szCs w:val="24"/>
        </w:rPr>
        <w:t>Rodin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avesse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chiamato l’opera con due titoli diversi. Il titolo iniziale, </w:t>
      </w:r>
      <w:r w:rsidRPr="00A8661E">
        <w:rPr>
          <w:rFonts w:eastAsiaTheme="minorHAnsi" w:cs="TrebuchetMS-Italic"/>
          <w:i/>
          <w:iCs/>
          <w:sz w:val="24"/>
          <w:szCs w:val="24"/>
        </w:rPr>
        <w:t>L’arca dell’alleanza</w:t>
      </w:r>
      <w:r w:rsidRPr="00A8661E">
        <w:rPr>
          <w:rFonts w:eastAsiaTheme="minorHAnsi" w:cs="TrebuchetMS"/>
          <w:sz w:val="24"/>
          <w:szCs w:val="24"/>
        </w:rPr>
        <w:t>, era forse ispirato al senso di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unione e di “solidarietà” cui si associa generalmente l’incontro di due mani.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Dopo aver eseguito l’assemblaggio, e solo dopo averne osservato il risultato, quelle due forme identiche che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si innalzano dalla base possono avergli ricordato le due torri che fiancheggiano il fronte principale di una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cattedrale medievale; questo ci riporta all’amore che aveva sempre nutrito per l’architettura gotica, studiata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da ragazzo e durante i viaggi compiuti negli anni settanta, tornando da Bruxelles e andando in solitario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pellegrinaggio verso l’Italia e Michelangelo.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Si tratta, in ogni caso, di un’opera dotata di una forte carica di simbolismo. È stato evidenziato come le mani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sembrino quasi giunte in preghiera: una caratteristica a cui ulteriormente alluderebbe il titolo della scultura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in pietra. Il tema della mano era già stato affrontato da </w:t>
      </w:r>
      <w:proofErr w:type="spellStart"/>
      <w:r w:rsidRPr="00A8661E">
        <w:rPr>
          <w:rFonts w:eastAsiaTheme="minorHAnsi" w:cs="TrebuchetMS"/>
          <w:sz w:val="24"/>
          <w:szCs w:val="24"/>
        </w:rPr>
        <w:t>Rodin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: celebre, in particolare, è la sua </w:t>
      </w:r>
      <w:r w:rsidRPr="00A8661E">
        <w:rPr>
          <w:rFonts w:eastAsiaTheme="minorHAnsi" w:cs="TrebuchetMS-Italic"/>
          <w:i/>
          <w:iCs/>
          <w:sz w:val="24"/>
          <w:szCs w:val="24"/>
        </w:rPr>
        <w:t>Mano di Dio</w:t>
      </w:r>
      <w:r w:rsidRPr="00A8661E">
        <w:rPr>
          <w:rFonts w:eastAsiaTheme="minorHAnsi" w:cs="TrebuchetMS"/>
          <w:sz w:val="24"/>
          <w:szCs w:val="24"/>
        </w:rPr>
        <w:t>.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 xml:space="preserve">Con </w:t>
      </w:r>
      <w:r w:rsidRPr="00A8661E">
        <w:rPr>
          <w:rFonts w:eastAsiaTheme="minorHAnsi" w:cs="TrebuchetMS-Italic"/>
          <w:i/>
          <w:iCs/>
          <w:sz w:val="24"/>
          <w:szCs w:val="24"/>
        </w:rPr>
        <w:t>La cattedrale</w:t>
      </w:r>
      <w:r w:rsidRPr="00A8661E">
        <w:rPr>
          <w:rFonts w:eastAsiaTheme="minorHAnsi" w:cs="TrebuchetMS"/>
          <w:sz w:val="24"/>
          <w:szCs w:val="24"/>
        </w:rPr>
        <w:t xml:space="preserve">, </w:t>
      </w:r>
      <w:proofErr w:type="spellStart"/>
      <w:r w:rsidRPr="00A8661E">
        <w:rPr>
          <w:rFonts w:eastAsiaTheme="minorHAnsi" w:cs="TrebuchetMS"/>
          <w:sz w:val="24"/>
          <w:szCs w:val="24"/>
        </w:rPr>
        <w:t>Rodin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evoca una dualità in movimento, un flusso che emerge dalla materia informe e,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>nella relazione, trova significato. È l’amore che lega due esseri viventi, il filo che unisce anima e corpo.</w:t>
      </w:r>
    </w:p>
    <w:p w:rsidR="00A8661E" w:rsidRPr="00A8661E" w:rsidRDefault="00A8661E" w:rsidP="00A868C5">
      <w:pPr>
        <w:widowControl/>
        <w:adjustRightInd w:val="0"/>
        <w:jc w:val="both"/>
        <w:rPr>
          <w:rFonts w:eastAsiaTheme="minorHAnsi" w:cs="TrebuchetMS"/>
          <w:sz w:val="24"/>
          <w:szCs w:val="24"/>
        </w:rPr>
      </w:pPr>
      <w:r w:rsidRPr="00A8661E">
        <w:rPr>
          <w:rFonts w:eastAsiaTheme="minorHAnsi" w:cs="TrebuchetMS"/>
          <w:sz w:val="24"/>
          <w:szCs w:val="24"/>
        </w:rPr>
        <w:t>L’opera, che fu esposta per la prima volta al pubblico nel 1909, ha sempre colpito la critica per la spiritualità</w:t>
      </w:r>
      <w:r w:rsidR="00A868C5">
        <w:rPr>
          <w:rFonts w:eastAsiaTheme="minorHAnsi" w:cs="TrebuchetMS"/>
          <w:sz w:val="24"/>
          <w:szCs w:val="24"/>
        </w:rPr>
        <w:t xml:space="preserve"> </w:t>
      </w:r>
      <w:r w:rsidRPr="00A8661E">
        <w:rPr>
          <w:rFonts w:eastAsiaTheme="minorHAnsi" w:cs="TrebuchetMS"/>
          <w:sz w:val="24"/>
          <w:szCs w:val="24"/>
        </w:rPr>
        <w:t xml:space="preserve">che è capace di emanare. Oggi il pubblico la può ammirare al </w:t>
      </w:r>
      <w:proofErr w:type="spellStart"/>
      <w:r w:rsidRPr="00A8661E">
        <w:rPr>
          <w:rFonts w:eastAsiaTheme="minorHAnsi" w:cs="TrebuchetMS"/>
          <w:sz w:val="24"/>
          <w:szCs w:val="24"/>
        </w:rPr>
        <w:t>Musée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</w:t>
      </w:r>
      <w:proofErr w:type="spellStart"/>
      <w:r w:rsidRPr="00A8661E">
        <w:rPr>
          <w:rFonts w:eastAsiaTheme="minorHAnsi" w:cs="TrebuchetMS"/>
          <w:sz w:val="24"/>
          <w:szCs w:val="24"/>
        </w:rPr>
        <w:t>Rodin</w:t>
      </w:r>
      <w:proofErr w:type="spellEnd"/>
      <w:r w:rsidRPr="00A8661E">
        <w:rPr>
          <w:rFonts w:eastAsiaTheme="minorHAnsi" w:cs="TrebuchetMS"/>
          <w:sz w:val="24"/>
          <w:szCs w:val="24"/>
        </w:rPr>
        <w:t xml:space="preserve"> di Parigi.</w:t>
      </w:r>
    </w:p>
    <w:p w:rsidR="00A868C5" w:rsidRPr="00A868C5" w:rsidRDefault="00A868C5" w:rsidP="00A868C5">
      <w:pPr>
        <w:ind w:left="107"/>
        <w:jc w:val="both"/>
        <w:rPr>
          <w:rFonts w:eastAsiaTheme="minorHAnsi" w:cs="TrebuchetMS"/>
          <w:color w:val="000000"/>
          <w:sz w:val="24"/>
          <w:szCs w:val="24"/>
        </w:rPr>
      </w:pPr>
    </w:p>
    <w:p w:rsidR="002C1606" w:rsidRPr="00A868C5" w:rsidRDefault="00A868C5" w:rsidP="00A868C5">
      <w:pPr>
        <w:ind w:left="107"/>
        <w:jc w:val="both"/>
        <w:rPr>
          <w:sz w:val="24"/>
          <w:szCs w:val="24"/>
        </w:rPr>
      </w:pPr>
      <w:r w:rsidRPr="00A868C5">
        <w:rPr>
          <w:rFonts w:eastAsiaTheme="minorHAnsi" w:cs="TrebuchetMS"/>
          <w:color w:val="000000"/>
          <w:sz w:val="24"/>
          <w:szCs w:val="24"/>
        </w:rPr>
        <w:t xml:space="preserve">A questo link un semplice video didattico di presentazione </w:t>
      </w:r>
      <w:proofErr w:type="spellStart"/>
      <w:r w:rsidRPr="00A868C5">
        <w:rPr>
          <w:rFonts w:eastAsiaTheme="minorHAnsi" w:cs="TrebuchetMS"/>
          <w:color w:val="1155CD"/>
          <w:sz w:val="24"/>
          <w:szCs w:val="24"/>
        </w:rPr>
        <w:t>Rodin</w:t>
      </w:r>
      <w:proofErr w:type="spellEnd"/>
      <w:r w:rsidRPr="00A868C5">
        <w:rPr>
          <w:rFonts w:eastAsiaTheme="minorHAnsi" w:cs="TrebuchetMS"/>
          <w:color w:val="1155CD"/>
          <w:sz w:val="24"/>
          <w:szCs w:val="24"/>
        </w:rPr>
        <w:t xml:space="preserve"> - La cattedrale</w:t>
      </w:r>
    </w:p>
    <w:sectPr w:rsidR="002C1606" w:rsidRPr="00A868C5" w:rsidSect="009C6091">
      <w:pgSz w:w="11920" w:h="16860"/>
      <w:pgMar w:top="500" w:right="46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MS-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rebuchetM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rebuchetMS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defaultTabStop w:val="720"/>
  <w:hyphenationZone w:val="283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1606"/>
    <w:rsid w:val="00012F7A"/>
    <w:rsid w:val="000141EF"/>
    <w:rsid w:val="0008723D"/>
    <w:rsid w:val="00096269"/>
    <w:rsid w:val="000A545D"/>
    <w:rsid w:val="000D0F0D"/>
    <w:rsid w:val="0014680B"/>
    <w:rsid w:val="00185C1E"/>
    <w:rsid w:val="0019384E"/>
    <w:rsid w:val="00205E0C"/>
    <w:rsid w:val="00251049"/>
    <w:rsid w:val="00260329"/>
    <w:rsid w:val="00267537"/>
    <w:rsid w:val="002C1606"/>
    <w:rsid w:val="0030554F"/>
    <w:rsid w:val="00305840"/>
    <w:rsid w:val="0035025F"/>
    <w:rsid w:val="003E317F"/>
    <w:rsid w:val="003F1E1A"/>
    <w:rsid w:val="00503E42"/>
    <w:rsid w:val="005A2B6B"/>
    <w:rsid w:val="005D2F05"/>
    <w:rsid w:val="006135A2"/>
    <w:rsid w:val="00613BEC"/>
    <w:rsid w:val="00645D54"/>
    <w:rsid w:val="00660EA2"/>
    <w:rsid w:val="006E4DE2"/>
    <w:rsid w:val="007D1E62"/>
    <w:rsid w:val="007D640B"/>
    <w:rsid w:val="007E37E3"/>
    <w:rsid w:val="007F0471"/>
    <w:rsid w:val="00842AA1"/>
    <w:rsid w:val="0085026F"/>
    <w:rsid w:val="008A0B78"/>
    <w:rsid w:val="008F7F89"/>
    <w:rsid w:val="009234E7"/>
    <w:rsid w:val="0094299A"/>
    <w:rsid w:val="009B709B"/>
    <w:rsid w:val="009C6091"/>
    <w:rsid w:val="00A22CF5"/>
    <w:rsid w:val="00A61670"/>
    <w:rsid w:val="00A8661E"/>
    <w:rsid w:val="00A868C5"/>
    <w:rsid w:val="00A93D2B"/>
    <w:rsid w:val="00B27781"/>
    <w:rsid w:val="00BC1B9D"/>
    <w:rsid w:val="00BE29E1"/>
    <w:rsid w:val="00BF6302"/>
    <w:rsid w:val="00C935BB"/>
    <w:rsid w:val="00DA6287"/>
    <w:rsid w:val="00DD3288"/>
    <w:rsid w:val="00DE1271"/>
    <w:rsid w:val="00EC1629"/>
    <w:rsid w:val="00FD0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uiPriority w:val="1"/>
    <w:qFormat/>
    <w:rPr>
      <w:rFonts w:ascii="Trebuchet MS" w:eastAsia="Trebuchet MS" w:hAnsi="Trebuchet MS" w:cs="Trebuchet MS"/>
      <w:lang w:val="it-IT"/>
    </w:rPr>
  </w:style>
  <w:style w:type="paragraph" w:styleId="Titolo1">
    <w:name w:val="heading 1"/>
    <w:basedOn w:val="Normale"/>
    <w:uiPriority w:val="1"/>
    <w:qFormat/>
    <w:pPr>
      <w:ind w:left="107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spacing w:before="7"/>
      <w:ind w:left="107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9"/>
      <w:ind w:left="2702" w:right="2719"/>
      <w:jc w:val="center"/>
    </w:pPr>
    <w:rPr>
      <w:b/>
      <w:bCs/>
      <w:i/>
      <w:sz w:val="40"/>
      <w:szCs w:val="40"/>
    </w:r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</w:style>
  <w:style w:type="character" w:styleId="Collegamentoipertestuale">
    <w:name w:val="Hyperlink"/>
    <w:basedOn w:val="Carpredefinitoparagrafo"/>
    <w:uiPriority w:val="99"/>
    <w:unhideWhenUsed/>
    <w:rsid w:val="00A93D2B"/>
    <w:rPr>
      <w:color w:val="0000FF"/>
      <w:u w:val="single"/>
    </w:rPr>
  </w:style>
  <w:style w:type="character" w:styleId="Collegamentovisitato">
    <w:name w:val="FollowedHyperlink"/>
    <w:basedOn w:val="Carpredefinitoparagrafo"/>
    <w:uiPriority w:val="99"/>
    <w:semiHidden/>
    <w:unhideWhenUsed/>
    <w:rsid w:val="00A93D2B"/>
    <w:rPr>
      <w:color w:val="800080" w:themeColor="followedHyperlink"/>
      <w:u w:val="singl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03E42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03E42"/>
    <w:rPr>
      <w:rFonts w:ascii="Tahoma" w:eastAsia="Trebuchet MS" w:hAnsi="Tahoma" w:cs="Tahoma"/>
      <w:sz w:val="16"/>
      <w:szCs w:val="16"/>
      <w:lang w:val="it-IT"/>
    </w:rPr>
  </w:style>
  <w:style w:type="table" w:styleId="Grigliatabella">
    <w:name w:val="Table Grid"/>
    <w:basedOn w:val="Tabellanormale"/>
    <w:uiPriority w:val="39"/>
    <w:rsid w:val="003E317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eWeb">
    <w:name w:val="Normal (Web)"/>
    <w:basedOn w:val="Normale"/>
    <w:uiPriority w:val="99"/>
    <w:semiHidden/>
    <w:unhideWhenUsed/>
    <w:rsid w:val="007D1E6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it-I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uiPriority w:val="1"/>
    <w:qFormat/>
    <w:rPr>
      <w:rFonts w:ascii="Trebuchet MS" w:eastAsia="Trebuchet MS" w:hAnsi="Trebuchet MS" w:cs="Trebuchet MS"/>
      <w:lang w:val="it-IT"/>
    </w:rPr>
  </w:style>
  <w:style w:type="paragraph" w:styleId="Titolo1">
    <w:name w:val="heading 1"/>
    <w:basedOn w:val="Normale"/>
    <w:uiPriority w:val="1"/>
    <w:qFormat/>
    <w:pPr>
      <w:ind w:left="107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spacing w:before="7"/>
      <w:ind w:left="107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9"/>
      <w:ind w:left="2702" w:right="2719"/>
      <w:jc w:val="center"/>
    </w:pPr>
    <w:rPr>
      <w:b/>
      <w:bCs/>
      <w:i/>
      <w:sz w:val="40"/>
      <w:szCs w:val="40"/>
    </w:r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</w:style>
  <w:style w:type="character" w:styleId="Collegamentoipertestuale">
    <w:name w:val="Hyperlink"/>
    <w:basedOn w:val="Carpredefinitoparagrafo"/>
    <w:uiPriority w:val="99"/>
    <w:unhideWhenUsed/>
    <w:rsid w:val="00A93D2B"/>
    <w:rPr>
      <w:color w:val="0000FF"/>
      <w:u w:val="single"/>
    </w:rPr>
  </w:style>
  <w:style w:type="character" w:styleId="Collegamentovisitato">
    <w:name w:val="FollowedHyperlink"/>
    <w:basedOn w:val="Carpredefinitoparagrafo"/>
    <w:uiPriority w:val="99"/>
    <w:semiHidden/>
    <w:unhideWhenUsed/>
    <w:rsid w:val="00A93D2B"/>
    <w:rPr>
      <w:color w:val="800080" w:themeColor="followedHyperlink"/>
      <w:u w:val="singl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03E42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03E42"/>
    <w:rPr>
      <w:rFonts w:ascii="Tahoma" w:eastAsia="Trebuchet MS" w:hAnsi="Tahoma" w:cs="Tahoma"/>
      <w:sz w:val="16"/>
      <w:szCs w:val="16"/>
      <w:lang w:val="it-IT"/>
    </w:rPr>
  </w:style>
  <w:style w:type="table" w:styleId="Grigliatabella">
    <w:name w:val="Table Grid"/>
    <w:basedOn w:val="Tabellanormale"/>
    <w:uiPriority w:val="39"/>
    <w:rsid w:val="003E317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eWeb">
    <w:name w:val="Normal (Web)"/>
    <w:basedOn w:val="Normale"/>
    <w:uiPriority w:val="99"/>
    <w:semiHidden/>
    <w:unhideWhenUsed/>
    <w:rsid w:val="007D1E6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4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34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8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5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z3EtGjFu75A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www.vatican.va/content/francesco/it/cotidie/2018/documents/papa-francesco-cotidie_20180416_per-fede-non-per-interesse.html" TargetMode="External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s://www.altromercato.it/it_it" TargetMode="External"/><Relationship Id="rId7" Type="http://schemas.openxmlformats.org/officeDocument/2006/relationships/hyperlink" Target="https://www.youtube.com/watch?v=hWxszYK6IPU" TargetMode="External"/><Relationship Id="rId12" Type="http://schemas.openxmlformats.org/officeDocument/2006/relationships/hyperlink" Target="https://www.youtube.com/watch?v=OdIPZRLcU_k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yperlink" Target="https://azionecattolica.it/bilancio-di-sostenibilta-2020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www.youtube.com/watch?v=lJrn2QVmtko" TargetMode="External"/><Relationship Id="rId24" Type="http://schemas.openxmlformats.org/officeDocument/2006/relationships/image" Target="media/image10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10" Type="http://schemas.openxmlformats.org/officeDocument/2006/relationships/hyperlink" Target="https://www.youtube.com/watch?v=WCFKWgu4u1g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Relationship Id="rId22" Type="http://schemas.openxmlformats.org/officeDocument/2006/relationships/hyperlink" Target="https://www.vatican.va/content/francesco/it/cotidie/2018/documents/papa-francesco-cotidie_20180416_per-fede-non-per-interesse.html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D7E95E-F7AC-4891-977A-04E1AF031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15</Pages>
  <Words>5442</Words>
  <Characters>31026</Characters>
  <Application>Microsoft Office Word</Application>
  <DocSecurity>0</DocSecurity>
  <Lines>258</Lines>
  <Paragraphs>72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Mussini</dc:creator>
  <cp:lastModifiedBy>Fabio Mussini</cp:lastModifiedBy>
  <cp:revision>11</cp:revision>
  <cp:lastPrinted>2020-09-11T13:42:00Z</cp:lastPrinted>
  <dcterms:created xsi:type="dcterms:W3CDTF">2021-09-19T21:34:00Z</dcterms:created>
  <dcterms:modified xsi:type="dcterms:W3CDTF">2021-09-20T00:01:00Z</dcterms:modified>
</cp:coreProperties>
</file>